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B5E2" w14:textId="6891236C" w:rsidR="00DB64CD" w:rsidRPr="0072100D" w:rsidRDefault="007D45B5">
      <w:pPr>
        <w:rPr>
          <w:rFonts w:cstheme="minorHAnsi"/>
          <w:b/>
          <w:bCs/>
          <w:sz w:val="24"/>
          <w:szCs w:val="24"/>
          <w:u w:val="single"/>
        </w:rPr>
      </w:pPr>
      <w:r w:rsidRPr="0072100D">
        <w:rPr>
          <w:rFonts w:cstheme="minorHAnsi"/>
          <w:b/>
          <w:bCs/>
          <w:sz w:val="24"/>
          <w:szCs w:val="24"/>
          <w:u w:val="single"/>
        </w:rPr>
        <w:t>P</w:t>
      </w:r>
      <w:r w:rsidR="00DB64CD" w:rsidRPr="0072100D">
        <w:rPr>
          <w:rFonts w:cstheme="minorHAnsi"/>
          <w:b/>
          <w:bCs/>
          <w:sz w:val="24"/>
          <w:szCs w:val="24"/>
          <w:u w:val="single"/>
        </w:rPr>
        <w:t>rocesbeschrijving</w:t>
      </w:r>
      <w:r w:rsidR="0072100D" w:rsidRPr="0072100D">
        <w:rPr>
          <w:rFonts w:cstheme="minorHAnsi"/>
          <w:b/>
          <w:bCs/>
          <w:sz w:val="24"/>
          <w:szCs w:val="24"/>
          <w:u w:val="single"/>
        </w:rPr>
        <w:t xml:space="preserve"> toepassing ontziemaatregel fysiek verzwarende omstandigheden</w:t>
      </w:r>
    </w:p>
    <w:p w14:paraId="1CBAC297" w14:textId="653E1B42" w:rsidR="006F465B" w:rsidRPr="0060500B" w:rsidRDefault="006F465B">
      <w:pPr>
        <w:rPr>
          <w:rFonts w:cstheme="minorHAnsi"/>
          <w:b/>
          <w:bCs/>
        </w:rPr>
      </w:pPr>
      <w:r w:rsidRPr="0060500B">
        <w:rPr>
          <w:rFonts w:cstheme="minorHAnsi"/>
          <w:b/>
          <w:bCs/>
        </w:rPr>
        <w:t>Inleiding</w:t>
      </w:r>
    </w:p>
    <w:p w14:paraId="2DA5DC35" w14:textId="0D19AE29" w:rsidR="00C87824" w:rsidRPr="0060500B" w:rsidRDefault="003819BA" w:rsidP="00C87824">
      <w:pPr>
        <w:rPr>
          <w:rFonts w:cstheme="minorHAnsi"/>
        </w:rPr>
      </w:pPr>
      <w:r w:rsidRPr="0060500B">
        <w:rPr>
          <w:rFonts w:cstheme="minorHAnsi"/>
        </w:rPr>
        <w:t xml:space="preserve">Cao partijen hebben afgesproken om </w:t>
      </w:r>
      <w:r w:rsidR="0089506A" w:rsidRPr="0060500B">
        <w:rPr>
          <w:rFonts w:cstheme="minorHAnsi"/>
        </w:rPr>
        <w:t xml:space="preserve">het gebruik van </w:t>
      </w:r>
      <w:r w:rsidR="003A3321" w:rsidRPr="0060500B">
        <w:rPr>
          <w:rFonts w:cstheme="minorHAnsi"/>
        </w:rPr>
        <w:t xml:space="preserve">de </w:t>
      </w:r>
      <w:r w:rsidR="00BD70A1" w:rsidRPr="0060500B">
        <w:rPr>
          <w:rFonts w:cstheme="minorHAnsi"/>
        </w:rPr>
        <w:t xml:space="preserve">huidige </w:t>
      </w:r>
      <w:r w:rsidR="003A3321" w:rsidRPr="0060500B">
        <w:rPr>
          <w:rFonts w:cstheme="minorHAnsi"/>
        </w:rPr>
        <w:t>mogelijk</w:t>
      </w:r>
      <w:r w:rsidR="006322B9" w:rsidRPr="0060500B">
        <w:rPr>
          <w:rFonts w:cstheme="minorHAnsi"/>
        </w:rPr>
        <w:t xml:space="preserve">heid </w:t>
      </w:r>
      <w:r w:rsidR="00F97FC1" w:rsidRPr="0060500B">
        <w:rPr>
          <w:rFonts w:cstheme="minorHAnsi"/>
        </w:rPr>
        <w:t xml:space="preserve">tot </w:t>
      </w:r>
      <w:bookmarkStart w:id="0" w:name="_Hlk122354632"/>
      <w:r w:rsidR="00F97FC1" w:rsidRPr="0060500B">
        <w:rPr>
          <w:rFonts w:cstheme="minorHAnsi"/>
        </w:rPr>
        <w:t>urenvermind</w:t>
      </w:r>
      <w:r w:rsidR="0089506A" w:rsidRPr="0060500B">
        <w:rPr>
          <w:rFonts w:cstheme="minorHAnsi"/>
        </w:rPr>
        <w:t>ering</w:t>
      </w:r>
      <w:bookmarkEnd w:id="0"/>
      <w:r w:rsidR="0089506A" w:rsidRPr="0060500B">
        <w:rPr>
          <w:rFonts w:cstheme="minorHAnsi"/>
        </w:rPr>
        <w:t xml:space="preserve"> in</w:t>
      </w:r>
      <w:r w:rsidR="00A961C2" w:rsidRPr="0060500B">
        <w:rPr>
          <w:rFonts w:cstheme="minorHAnsi"/>
        </w:rPr>
        <w:t xml:space="preserve"> artikel </w:t>
      </w:r>
      <w:r w:rsidR="0072100D">
        <w:rPr>
          <w:rFonts w:cstheme="minorHAnsi"/>
        </w:rPr>
        <w:t xml:space="preserve">5.3.4 (was artikel </w:t>
      </w:r>
      <w:r w:rsidR="00A73C12" w:rsidRPr="0060500B">
        <w:rPr>
          <w:rFonts w:cstheme="minorHAnsi"/>
        </w:rPr>
        <w:t>5.3.5</w:t>
      </w:r>
      <w:r w:rsidR="0072100D">
        <w:rPr>
          <w:rFonts w:cstheme="minorHAnsi"/>
        </w:rPr>
        <w:t>)</w:t>
      </w:r>
      <w:r w:rsidR="00A73C12" w:rsidRPr="0060500B">
        <w:rPr>
          <w:rFonts w:cstheme="minorHAnsi"/>
        </w:rPr>
        <w:t xml:space="preserve"> </w:t>
      </w:r>
      <w:r w:rsidR="000B7872" w:rsidRPr="0060500B">
        <w:rPr>
          <w:rFonts w:cstheme="minorHAnsi"/>
        </w:rPr>
        <w:t xml:space="preserve">van de cao </w:t>
      </w:r>
      <w:r w:rsidR="00E61DF3" w:rsidRPr="0060500B">
        <w:rPr>
          <w:rFonts w:cstheme="minorHAnsi"/>
        </w:rPr>
        <w:t xml:space="preserve">toepasbaar te maken voor werknemers </w:t>
      </w:r>
      <w:r w:rsidR="00C87824" w:rsidRPr="0060500B">
        <w:rPr>
          <w:rFonts w:cstheme="minorHAnsi"/>
        </w:rPr>
        <w:t xml:space="preserve">in een functie met </w:t>
      </w:r>
      <w:r w:rsidR="00650C65" w:rsidRPr="0060500B">
        <w:rPr>
          <w:rFonts w:cstheme="minorHAnsi"/>
        </w:rPr>
        <w:t>f</w:t>
      </w:r>
      <w:r w:rsidR="00C87824" w:rsidRPr="0060500B">
        <w:rPr>
          <w:rFonts w:cstheme="minorHAnsi"/>
        </w:rPr>
        <w:t>ysieke verzwarende omstandigheden</w:t>
      </w:r>
      <w:r w:rsidR="00650C65" w:rsidRPr="0060500B">
        <w:rPr>
          <w:rFonts w:cstheme="minorHAnsi"/>
        </w:rPr>
        <w:t xml:space="preserve">. </w:t>
      </w:r>
    </w:p>
    <w:p w14:paraId="46220EB9" w14:textId="097231EB" w:rsidR="003F32CB" w:rsidRPr="0060500B" w:rsidRDefault="00026F82">
      <w:pPr>
        <w:rPr>
          <w:rFonts w:cstheme="minorHAnsi"/>
          <w:b/>
          <w:bCs/>
        </w:rPr>
      </w:pPr>
      <w:bookmarkStart w:id="1" w:name="_Hlk122349430"/>
      <w:r w:rsidRPr="0060500B">
        <w:rPr>
          <w:rFonts w:cstheme="minorHAnsi"/>
          <w:b/>
          <w:bCs/>
        </w:rPr>
        <w:t xml:space="preserve">Fysieke </w:t>
      </w:r>
      <w:r w:rsidR="00B32DDF" w:rsidRPr="0060500B">
        <w:rPr>
          <w:rFonts w:cstheme="minorHAnsi"/>
          <w:b/>
          <w:bCs/>
        </w:rPr>
        <w:t>verzwarende omstandigheden</w:t>
      </w:r>
    </w:p>
    <w:p w14:paraId="7CF1C5C8" w14:textId="727FF149" w:rsidR="00473B0C" w:rsidRPr="0060500B" w:rsidRDefault="00940FC8">
      <w:pPr>
        <w:rPr>
          <w:rFonts w:cstheme="minorHAnsi"/>
        </w:rPr>
      </w:pPr>
      <w:r w:rsidRPr="0060500B">
        <w:rPr>
          <w:rFonts w:cstheme="minorHAnsi"/>
        </w:rPr>
        <w:t xml:space="preserve">Bij </w:t>
      </w:r>
      <w:r w:rsidR="002A6F01" w:rsidRPr="0060500B">
        <w:rPr>
          <w:rFonts w:cstheme="minorHAnsi"/>
        </w:rPr>
        <w:t xml:space="preserve">fysiek verzwarende omstandigheden </w:t>
      </w:r>
      <w:r w:rsidRPr="0060500B">
        <w:rPr>
          <w:rFonts w:cstheme="minorHAnsi"/>
        </w:rPr>
        <w:t xml:space="preserve">gaat het om </w:t>
      </w:r>
      <w:r w:rsidR="00CC4DD2" w:rsidRPr="0060500B">
        <w:rPr>
          <w:rFonts w:cstheme="minorHAnsi"/>
        </w:rPr>
        <w:t xml:space="preserve">functies met </w:t>
      </w:r>
      <w:r w:rsidRPr="0060500B">
        <w:rPr>
          <w:rFonts w:cstheme="minorHAnsi"/>
        </w:rPr>
        <w:t xml:space="preserve">de volgende fysieke </w:t>
      </w:r>
      <w:r w:rsidR="00CC4DD2" w:rsidRPr="0060500B">
        <w:rPr>
          <w:rFonts w:cstheme="minorHAnsi"/>
        </w:rPr>
        <w:t>werkzaamheden</w:t>
      </w:r>
      <w:r w:rsidR="00B32211" w:rsidRPr="0060500B">
        <w:rPr>
          <w:rFonts w:cstheme="minorHAnsi"/>
        </w:rPr>
        <w:t xml:space="preserve">: </w:t>
      </w:r>
    </w:p>
    <w:bookmarkEnd w:id="1"/>
    <w:p w14:paraId="132910DF" w14:textId="33036E10" w:rsidR="00B24642" w:rsidRPr="0060500B" w:rsidRDefault="00B24642" w:rsidP="00B24642">
      <w:pPr>
        <w:numPr>
          <w:ilvl w:val="0"/>
          <w:numId w:val="1"/>
        </w:numPr>
        <w:shd w:val="clear" w:color="auto" w:fill="FFFFFF"/>
        <w:spacing w:before="100" w:beforeAutospacing="1" w:after="100" w:afterAutospacing="1" w:line="240" w:lineRule="auto"/>
        <w:rPr>
          <w:rFonts w:eastAsia="Times New Roman" w:cstheme="minorHAnsi"/>
          <w:color w:val="000000"/>
          <w:lang w:eastAsia="nl-NL"/>
        </w:rPr>
      </w:pPr>
      <w:r w:rsidRPr="0060500B">
        <w:rPr>
          <w:rFonts w:eastAsia="Times New Roman" w:cstheme="minorHAnsi"/>
          <w:color w:val="000000"/>
          <w:lang w:eastAsia="nl-NL"/>
        </w:rPr>
        <w:t xml:space="preserve">Tillen </w:t>
      </w:r>
    </w:p>
    <w:p w14:paraId="2978F53C" w14:textId="4CF8CCF2" w:rsidR="00B24642" w:rsidRPr="0060500B" w:rsidRDefault="00B24642" w:rsidP="00B24642">
      <w:pPr>
        <w:numPr>
          <w:ilvl w:val="0"/>
          <w:numId w:val="1"/>
        </w:numPr>
        <w:shd w:val="clear" w:color="auto" w:fill="FFFFFF"/>
        <w:spacing w:before="100" w:beforeAutospacing="1" w:after="100" w:afterAutospacing="1" w:line="240" w:lineRule="auto"/>
        <w:rPr>
          <w:rFonts w:eastAsia="Times New Roman" w:cstheme="minorHAnsi"/>
          <w:color w:val="000000"/>
          <w:lang w:eastAsia="nl-NL"/>
        </w:rPr>
      </w:pPr>
      <w:r w:rsidRPr="0060500B">
        <w:rPr>
          <w:rFonts w:eastAsia="Times New Roman" w:cstheme="minorHAnsi"/>
          <w:color w:val="000000"/>
          <w:lang w:eastAsia="nl-NL"/>
        </w:rPr>
        <w:t xml:space="preserve">Dragen </w:t>
      </w:r>
    </w:p>
    <w:p w14:paraId="10F58DA2" w14:textId="1DDC3D52" w:rsidR="0060500B" w:rsidRDefault="00B24642" w:rsidP="0060500B">
      <w:pPr>
        <w:numPr>
          <w:ilvl w:val="0"/>
          <w:numId w:val="1"/>
        </w:numPr>
        <w:shd w:val="clear" w:color="auto" w:fill="FFFFFF"/>
        <w:spacing w:before="100" w:beforeAutospacing="1" w:after="100" w:afterAutospacing="1" w:line="240" w:lineRule="auto"/>
        <w:rPr>
          <w:rFonts w:eastAsia="Times New Roman" w:cstheme="minorHAnsi"/>
          <w:color w:val="000000"/>
          <w:lang w:eastAsia="nl-NL"/>
        </w:rPr>
      </w:pPr>
      <w:r w:rsidRPr="0060500B">
        <w:rPr>
          <w:rFonts w:eastAsia="Times New Roman" w:cstheme="minorHAnsi"/>
          <w:color w:val="000000"/>
          <w:lang w:eastAsia="nl-NL"/>
        </w:rPr>
        <w:t xml:space="preserve">Duwen en trekken </w:t>
      </w:r>
    </w:p>
    <w:p w14:paraId="25292717" w14:textId="3B2E7364" w:rsidR="00E54B3F" w:rsidRPr="00E54B3F" w:rsidRDefault="00E54B3F" w:rsidP="00E54B3F">
      <w:pPr>
        <w:numPr>
          <w:ilvl w:val="0"/>
          <w:numId w:val="1"/>
        </w:numPr>
        <w:shd w:val="clear" w:color="auto" w:fill="FFFFFF"/>
        <w:spacing w:before="100" w:beforeAutospacing="1" w:after="100" w:afterAutospacing="1" w:line="240" w:lineRule="auto"/>
        <w:rPr>
          <w:rFonts w:eastAsia="Times New Roman" w:cstheme="minorHAnsi"/>
          <w:color w:val="000000"/>
          <w:lang w:eastAsia="nl-NL"/>
        </w:rPr>
      </w:pPr>
      <w:r>
        <w:rPr>
          <w:rFonts w:eastAsia="Times New Roman" w:cstheme="minorHAnsi"/>
          <w:color w:val="000000"/>
          <w:lang w:eastAsia="nl-NL"/>
        </w:rPr>
        <w:t>Trillen</w:t>
      </w:r>
    </w:p>
    <w:p w14:paraId="52DE502D" w14:textId="75E5504A" w:rsidR="00B24642" w:rsidRPr="0060500B" w:rsidRDefault="00B24642" w:rsidP="0060500B">
      <w:pPr>
        <w:numPr>
          <w:ilvl w:val="0"/>
          <w:numId w:val="1"/>
        </w:numPr>
        <w:shd w:val="clear" w:color="auto" w:fill="FFFFFF"/>
        <w:spacing w:before="100" w:beforeAutospacing="1" w:after="100" w:afterAutospacing="1" w:line="240" w:lineRule="auto"/>
        <w:rPr>
          <w:rFonts w:eastAsia="Times New Roman" w:cstheme="minorHAnsi"/>
          <w:color w:val="000000"/>
          <w:lang w:eastAsia="nl-NL"/>
        </w:rPr>
      </w:pPr>
      <w:r w:rsidRPr="0060500B">
        <w:rPr>
          <w:rFonts w:eastAsia="Times New Roman" w:cstheme="minorHAnsi"/>
          <w:color w:val="000000"/>
          <w:lang w:eastAsia="nl-NL"/>
        </w:rPr>
        <w:t xml:space="preserve">Ongunstige werkhoudingen en – bewegingen </w:t>
      </w:r>
    </w:p>
    <w:p w14:paraId="35B6BE4B" w14:textId="19369840" w:rsidR="00B24642" w:rsidRDefault="00B24642" w:rsidP="00B24642">
      <w:pPr>
        <w:numPr>
          <w:ilvl w:val="0"/>
          <w:numId w:val="1"/>
        </w:numPr>
        <w:shd w:val="clear" w:color="auto" w:fill="FFFFFF"/>
        <w:spacing w:before="100" w:beforeAutospacing="1" w:after="100" w:afterAutospacing="1" w:line="240" w:lineRule="auto"/>
        <w:rPr>
          <w:rFonts w:eastAsia="Times New Roman" w:cstheme="minorHAnsi"/>
          <w:color w:val="000000"/>
          <w:lang w:eastAsia="nl-NL"/>
        </w:rPr>
      </w:pPr>
      <w:r w:rsidRPr="0060500B">
        <w:rPr>
          <w:rFonts w:eastAsia="Times New Roman" w:cstheme="minorHAnsi"/>
          <w:color w:val="000000"/>
          <w:lang w:eastAsia="nl-NL"/>
        </w:rPr>
        <w:t xml:space="preserve">Repeterende handelingen </w:t>
      </w:r>
    </w:p>
    <w:p w14:paraId="5E7B8A5E" w14:textId="5D743911" w:rsidR="005C4BA7" w:rsidRPr="004C6E30" w:rsidRDefault="005C4BA7" w:rsidP="005C4BA7">
      <w:pPr>
        <w:shd w:val="clear" w:color="auto" w:fill="FFFFFF"/>
        <w:spacing w:before="100" w:beforeAutospacing="1" w:after="100" w:afterAutospacing="1" w:line="240" w:lineRule="auto"/>
        <w:rPr>
          <w:rFonts w:eastAsia="Times New Roman" w:cstheme="minorHAnsi"/>
          <w:b/>
          <w:bCs/>
          <w:color w:val="000000"/>
          <w:lang w:eastAsia="nl-NL"/>
        </w:rPr>
      </w:pPr>
      <w:r w:rsidRPr="004C6E30">
        <w:rPr>
          <w:rFonts w:eastAsia="Times New Roman" w:cstheme="minorHAnsi"/>
          <w:b/>
          <w:bCs/>
          <w:color w:val="000000"/>
          <w:lang w:eastAsia="nl-NL"/>
        </w:rPr>
        <w:t>Doelgroep</w:t>
      </w:r>
    </w:p>
    <w:p w14:paraId="630B5843" w14:textId="4A0A9987" w:rsidR="00177562" w:rsidRDefault="00DA2B03" w:rsidP="005C4BA7">
      <w:pPr>
        <w:shd w:val="clear" w:color="auto" w:fill="FFFFFF"/>
        <w:spacing w:before="100" w:beforeAutospacing="1" w:after="100" w:afterAutospacing="1" w:line="240" w:lineRule="auto"/>
        <w:rPr>
          <w:rFonts w:eastAsia="Times New Roman" w:cstheme="minorHAnsi"/>
          <w:color w:val="000000"/>
          <w:lang w:eastAsia="nl-NL"/>
        </w:rPr>
      </w:pPr>
      <w:r>
        <w:rPr>
          <w:rFonts w:eastAsia="Times New Roman" w:cstheme="minorHAnsi"/>
          <w:color w:val="000000"/>
          <w:lang w:eastAsia="nl-NL"/>
        </w:rPr>
        <w:t>Werknemers</w:t>
      </w:r>
      <w:r w:rsidR="0063732D">
        <w:rPr>
          <w:rStyle w:val="Voetnootmarkering"/>
          <w:rFonts w:eastAsia="Times New Roman" w:cstheme="minorHAnsi"/>
          <w:color w:val="000000"/>
          <w:lang w:eastAsia="nl-NL"/>
        </w:rPr>
        <w:footnoteReference w:id="1"/>
      </w:r>
      <w:r>
        <w:rPr>
          <w:rFonts w:eastAsia="Times New Roman" w:cstheme="minorHAnsi"/>
          <w:color w:val="000000"/>
          <w:lang w:eastAsia="nl-NL"/>
        </w:rPr>
        <w:t xml:space="preserve"> die</w:t>
      </w:r>
      <w:r w:rsidR="00177562">
        <w:rPr>
          <w:rFonts w:eastAsia="Times New Roman" w:cstheme="minorHAnsi"/>
          <w:color w:val="000000"/>
          <w:lang w:eastAsia="nl-NL"/>
        </w:rPr>
        <w:t>, op het moment van deelname:</w:t>
      </w:r>
    </w:p>
    <w:p w14:paraId="4EBE1E3C" w14:textId="2D3B211B" w:rsidR="00DA2B03" w:rsidRDefault="00DA2B03" w:rsidP="00177562">
      <w:pPr>
        <w:pStyle w:val="Lijstalinea"/>
        <w:numPr>
          <w:ilvl w:val="0"/>
          <w:numId w:val="4"/>
        </w:numPr>
        <w:shd w:val="clear" w:color="auto" w:fill="FFFFFF"/>
        <w:spacing w:before="100" w:beforeAutospacing="1" w:after="100" w:afterAutospacing="1" w:line="240" w:lineRule="auto"/>
        <w:rPr>
          <w:rFonts w:eastAsia="Times New Roman" w:cstheme="minorHAnsi"/>
          <w:color w:val="000000"/>
          <w:lang w:eastAsia="nl-NL"/>
        </w:rPr>
      </w:pPr>
      <w:r w:rsidRPr="00177562">
        <w:rPr>
          <w:rFonts w:eastAsia="Times New Roman" w:cstheme="minorHAnsi"/>
          <w:color w:val="000000"/>
          <w:lang w:eastAsia="nl-NL"/>
        </w:rPr>
        <w:t>minimaal 10 jaar</w:t>
      </w:r>
      <w:r w:rsidR="00177562">
        <w:rPr>
          <w:rFonts w:eastAsia="Times New Roman" w:cstheme="minorHAnsi"/>
          <w:color w:val="000000"/>
          <w:lang w:eastAsia="nl-NL"/>
        </w:rPr>
        <w:t xml:space="preserve"> werkzaam </w:t>
      </w:r>
      <w:r w:rsidR="00461086">
        <w:rPr>
          <w:rFonts w:eastAsia="Times New Roman" w:cstheme="minorHAnsi"/>
          <w:color w:val="000000"/>
          <w:lang w:eastAsia="nl-NL"/>
        </w:rPr>
        <w:t>(met maximaal e</w:t>
      </w:r>
      <w:r w:rsidR="0075296E">
        <w:rPr>
          <w:rFonts w:eastAsia="Times New Roman" w:cstheme="minorHAnsi"/>
          <w:color w:val="000000"/>
          <w:lang w:eastAsia="nl-NL"/>
        </w:rPr>
        <w:t xml:space="preserve">en onderbreking van 12 maanden) </w:t>
      </w:r>
      <w:r w:rsidR="00177562">
        <w:rPr>
          <w:rFonts w:eastAsia="Times New Roman" w:cstheme="minorHAnsi"/>
          <w:color w:val="000000"/>
          <w:lang w:eastAsia="nl-NL"/>
        </w:rPr>
        <w:t xml:space="preserve">zijn in een functie </w:t>
      </w:r>
      <w:r w:rsidR="00A83B39">
        <w:rPr>
          <w:rFonts w:eastAsia="Times New Roman" w:cstheme="minorHAnsi"/>
          <w:color w:val="000000"/>
          <w:lang w:eastAsia="nl-NL"/>
        </w:rPr>
        <w:t>met fysiek verzwarende omstandigheden</w:t>
      </w:r>
      <w:r w:rsidR="00F466FE">
        <w:rPr>
          <w:rFonts w:eastAsia="Times New Roman" w:cstheme="minorHAnsi"/>
          <w:color w:val="000000"/>
          <w:lang w:eastAsia="nl-NL"/>
        </w:rPr>
        <w:t>, in de sector,</w:t>
      </w:r>
      <w:r w:rsidR="00425392">
        <w:rPr>
          <w:rFonts w:eastAsia="Times New Roman" w:cstheme="minorHAnsi"/>
          <w:color w:val="000000"/>
          <w:lang w:eastAsia="nl-NL"/>
        </w:rPr>
        <w:t xml:space="preserve"> en</w:t>
      </w:r>
    </w:p>
    <w:p w14:paraId="0B457537" w14:textId="5071C3DA" w:rsidR="00C84001" w:rsidRDefault="00C84001" w:rsidP="00177562">
      <w:pPr>
        <w:pStyle w:val="Lijstalinea"/>
        <w:numPr>
          <w:ilvl w:val="0"/>
          <w:numId w:val="4"/>
        </w:numPr>
        <w:shd w:val="clear" w:color="auto" w:fill="FFFFFF"/>
        <w:spacing w:before="100" w:beforeAutospacing="1" w:after="100" w:afterAutospacing="1" w:line="240" w:lineRule="auto"/>
        <w:rPr>
          <w:rFonts w:eastAsia="Times New Roman" w:cstheme="minorHAnsi"/>
          <w:color w:val="000000"/>
          <w:lang w:eastAsia="nl-NL"/>
        </w:rPr>
      </w:pPr>
      <w:r>
        <w:rPr>
          <w:rFonts w:eastAsia="Times New Roman" w:cstheme="minorHAnsi"/>
          <w:color w:val="000000"/>
          <w:lang w:eastAsia="nl-NL"/>
        </w:rPr>
        <w:t>de fysiek verzwarende werk</w:t>
      </w:r>
      <w:r w:rsidR="00DB5AF8">
        <w:rPr>
          <w:rFonts w:eastAsia="Times New Roman" w:cstheme="minorHAnsi"/>
          <w:color w:val="000000"/>
          <w:lang w:eastAsia="nl-NL"/>
        </w:rPr>
        <w:t xml:space="preserve">zaamheden </w:t>
      </w:r>
      <w:r w:rsidR="004C6E30">
        <w:rPr>
          <w:rFonts w:eastAsia="Times New Roman" w:cstheme="minorHAnsi"/>
          <w:color w:val="000000"/>
          <w:lang w:eastAsia="nl-NL"/>
        </w:rPr>
        <w:t>uitoefen</w:t>
      </w:r>
      <w:r w:rsidR="00A246DC">
        <w:rPr>
          <w:rFonts w:eastAsia="Times New Roman" w:cstheme="minorHAnsi"/>
          <w:color w:val="000000"/>
          <w:lang w:eastAsia="nl-NL"/>
        </w:rPr>
        <w:t>en</w:t>
      </w:r>
      <w:r w:rsidR="004C6E30">
        <w:rPr>
          <w:rFonts w:eastAsia="Times New Roman" w:cstheme="minorHAnsi"/>
          <w:color w:val="000000"/>
          <w:lang w:eastAsia="nl-NL"/>
        </w:rPr>
        <w:t xml:space="preserve"> en blij</w:t>
      </w:r>
      <w:r w:rsidR="00A246DC">
        <w:rPr>
          <w:rFonts w:eastAsia="Times New Roman" w:cstheme="minorHAnsi"/>
          <w:color w:val="000000"/>
          <w:lang w:eastAsia="nl-NL"/>
        </w:rPr>
        <w:t>ven</w:t>
      </w:r>
      <w:r w:rsidR="004C6E30">
        <w:rPr>
          <w:rFonts w:eastAsia="Times New Roman" w:cstheme="minorHAnsi"/>
          <w:color w:val="000000"/>
          <w:lang w:eastAsia="nl-NL"/>
        </w:rPr>
        <w:t xml:space="preserve"> uitoefenen</w:t>
      </w:r>
      <w:r w:rsidR="002D55B2">
        <w:rPr>
          <w:rFonts w:eastAsia="Times New Roman" w:cstheme="minorHAnsi"/>
          <w:color w:val="000000"/>
          <w:lang w:eastAsia="nl-NL"/>
        </w:rPr>
        <w:t xml:space="preserve"> en</w:t>
      </w:r>
    </w:p>
    <w:p w14:paraId="5E36464C" w14:textId="0B4E64F4" w:rsidR="00425392" w:rsidRDefault="003C6F95" w:rsidP="00177562">
      <w:pPr>
        <w:pStyle w:val="Lijstalinea"/>
        <w:numPr>
          <w:ilvl w:val="0"/>
          <w:numId w:val="4"/>
        </w:numPr>
        <w:shd w:val="clear" w:color="auto" w:fill="FFFFFF"/>
        <w:spacing w:before="100" w:beforeAutospacing="1" w:after="100" w:afterAutospacing="1" w:line="240" w:lineRule="auto"/>
        <w:rPr>
          <w:rFonts w:eastAsia="Times New Roman" w:cstheme="minorHAnsi"/>
          <w:color w:val="000000"/>
          <w:lang w:eastAsia="nl-NL"/>
        </w:rPr>
      </w:pPr>
      <w:r>
        <w:rPr>
          <w:rFonts w:eastAsia="Times New Roman" w:cstheme="minorHAnsi"/>
          <w:color w:val="000000"/>
          <w:lang w:eastAsia="nl-NL"/>
        </w:rPr>
        <w:t>Tenminste 58 jaar</w:t>
      </w:r>
      <w:r>
        <w:rPr>
          <w:rStyle w:val="Voetnootmarkering"/>
          <w:rFonts w:eastAsia="Times New Roman" w:cstheme="minorHAnsi"/>
          <w:color w:val="000000"/>
          <w:lang w:eastAsia="nl-NL"/>
        </w:rPr>
        <w:footnoteReference w:id="2"/>
      </w:r>
      <w:r>
        <w:rPr>
          <w:rFonts w:eastAsia="Times New Roman" w:cstheme="minorHAnsi"/>
          <w:color w:val="000000"/>
          <w:lang w:eastAsia="nl-NL"/>
        </w:rPr>
        <w:t xml:space="preserve"> </w:t>
      </w:r>
      <w:r w:rsidR="001B0642">
        <w:rPr>
          <w:rFonts w:eastAsia="Times New Roman" w:cstheme="minorHAnsi"/>
          <w:color w:val="000000"/>
          <w:lang w:eastAsia="nl-NL"/>
        </w:rPr>
        <w:t>is</w:t>
      </w:r>
      <w:r w:rsidR="002D55B2">
        <w:rPr>
          <w:rFonts w:eastAsia="Times New Roman" w:cstheme="minorHAnsi"/>
          <w:color w:val="000000"/>
          <w:lang w:eastAsia="nl-NL"/>
        </w:rPr>
        <w:t xml:space="preserve"> en</w:t>
      </w:r>
      <w:r w:rsidR="008A1D9D">
        <w:rPr>
          <w:rFonts w:eastAsia="Times New Roman" w:cstheme="minorHAnsi"/>
          <w:color w:val="000000"/>
          <w:lang w:eastAsia="nl-NL"/>
        </w:rPr>
        <w:t xml:space="preserve"> </w:t>
      </w:r>
    </w:p>
    <w:p w14:paraId="2B243952" w14:textId="37736121" w:rsidR="00C37835" w:rsidRPr="00177562" w:rsidRDefault="00C37835" w:rsidP="00177562">
      <w:pPr>
        <w:pStyle w:val="Lijstalinea"/>
        <w:numPr>
          <w:ilvl w:val="0"/>
          <w:numId w:val="4"/>
        </w:numPr>
        <w:shd w:val="clear" w:color="auto" w:fill="FFFFFF"/>
        <w:spacing w:before="100" w:beforeAutospacing="1" w:after="100" w:afterAutospacing="1" w:line="240" w:lineRule="auto"/>
        <w:rPr>
          <w:rFonts w:eastAsia="Times New Roman" w:cstheme="minorHAnsi"/>
          <w:color w:val="000000"/>
          <w:lang w:eastAsia="nl-NL"/>
        </w:rPr>
      </w:pPr>
      <w:r>
        <w:rPr>
          <w:rFonts w:eastAsia="Times New Roman" w:cstheme="minorHAnsi"/>
          <w:color w:val="000000"/>
          <w:lang w:eastAsia="nl-NL"/>
        </w:rPr>
        <w:t xml:space="preserve">zolang de </w:t>
      </w:r>
      <w:r w:rsidR="00F466FE">
        <w:rPr>
          <w:rFonts w:eastAsia="Times New Roman" w:cstheme="minorHAnsi"/>
          <w:color w:val="000000"/>
          <w:lang w:eastAsia="nl-NL"/>
        </w:rPr>
        <w:t xml:space="preserve">functie met de </w:t>
      </w:r>
      <w:r>
        <w:rPr>
          <w:rFonts w:eastAsia="Times New Roman" w:cstheme="minorHAnsi"/>
          <w:color w:val="000000"/>
          <w:lang w:eastAsia="nl-NL"/>
        </w:rPr>
        <w:t xml:space="preserve">verzwarende omstandigheden </w:t>
      </w:r>
      <w:r w:rsidR="00F466FE">
        <w:rPr>
          <w:rFonts w:eastAsia="Times New Roman" w:cstheme="minorHAnsi"/>
          <w:color w:val="000000"/>
          <w:lang w:eastAsia="nl-NL"/>
        </w:rPr>
        <w:t>wordt uitgevoerd</w:t>
      </w:r>
      <w:r w:rsidR="0072100D">
        <w:rPr>
          <w:rFonts w:eastAsia="Times New Roman" w:cstheme="minorHAnsi"/>
          <w:color w:val="000000"/>
          <w:lang w:eastAsia="nl-NL"/>
        </w:rPr>
        <w:t>.</w:t>
      </w:r>
    </w:p>
    <w:p w14:paraId="04D3A835" w14:textId="4EEF4BD8" w:rsidR="00D70E06" w:rsidRPr="00DB3781" w:rsidRDefault="00D70E06" w:rsidP="002D23B4">
      <w:pPr>
        <w:shd w:val="clear" w:color="auto" w:fill="FFFFFF"/>
        <w:spacing w:before="100" w:beforeAutospacing="1" w:after="100" w:afterAutospacing="1" w:line="240" w:lineRule="auto"/>
        <w:rPr>
          <w:rFonts w:eastAsia="Times New Roman" w:cstheme="minorHAnsi"/>
          <w:b/>
          <w:bCs/>
          <w:color w:val="000000"/>
          <w:lang w:eastAsia="nl-NL"/>
        </w:rPr>
      </w:pPr>
      <w:r w:rsidRPr="00DB3781">
        <w:rPr>
          <w:rFonts w:eastAsia="Times New Roman" w:cstheme="minorHAnsi"/>
          <w:b/>
          <w:bCs/>
          <w:color w:val="000000"/>
          <w:lang w:eastAsia="nl-NL"/>
        </w:rPr>
        <w:t>Aanpak</w:t>
      </w:r>
    </w:p>
    <w:p w14:paraId="56C3B0C7" w14:textId="77777777" w:rsidR="007A52E9" w:rsidRPr="007A52E9" w:rsidRDefault="00FA42F1" w:rsidP="007A52E9">
      <w:pPr>
        <w:pStyle w:val="Geenafstand"/>
        <w:rPr>
          <w:i/>
          <w:iCs/>
        </w:rPr>
      </w:pPr>
      <w:r w:rsidRPr="007A52E9">
        <w:rPr>
          <w:i/>
          <w:iCs/>
        </w:rPr>
        <w:t>Beoordelen</w:t>
      </w:r>
      <w:r w:rsidR="00255BFF" w:rsidRPr="007A52E9">
        <w:rPr>
          <w:i/>
          <w:iCs/>
        </w:rPr>
        <w:t xml:space="preserve"> functie</w:t>
      </w:r>
    </w:p>
    <w:p w14:paraId="4D3D8552" w14:textId="422FBC8E" w:rsidR="00DF5280" w:rsidRPr="007A52E9" w:rsidRDefault="00DF5280" w:rsidP="007A52E9">
      <w:pPr>
        <w:pStyle w:val="Geenafstand"/>
      </w:pPr>
      <w:r>
        <w:rPr>
          <w:rFonts w:eastAsia="Times New Roman" w:cstheme="minorHAnsi"/>
          <w:color w:val="000000"/>
          <w:lang w:eastAsia="nl-NL"/>
        </w:rPr>
        <w:t xml:space="preserve">Om te beoordelen of </w:t>
      </w:r>
      <w:r w:rsidR="00DF4911">
        <w:rPr>
          <w:rFonts w:eastAsia="Times New Roman" w:cstheme="minorHAnsi"/>
          <w:color w:val="000000"/>
          <w:lang w:eastAsia="nl-NL"/>
        </w:rPr>
        <w:t xml:space="preserve">er in een functie sprake is van verzwarende omstandigheden </w:t>
      </w:r>
      <w:r w:rsidR="003C7846">
        <w:rPr>
          <w:rFonts w:eastAsia="Times New Roman" w:cstheme="minorHAnsi"/>
          <w:color w:val="000000"/>
          <w:lang w:eastAsia="nl-NL"/>
        </w:rPr>
        <w:t xml:space="preserve">moet de functie aan de hand van de </w:t>
      </w:r>
      <w:r w:rsidR="00F466FE">
        <w:rPr>
          <w:rFonts w:eastAsia="Times New Roman" w:cstheme="minorHAnsi"/>
          <w:color w:val="000000"/>
          <w:lang w:eastAsia="nl-NL"/>
        </w:rPr>
        <w:t xml:space="preserve">vragenlijst </w:t>
      </w:r>
      <w:r w:rsidR="002B6E1F">
        <w:rPr>
          <w:rFonts w:eastAsia="Times New Roman" w:cstheme="minorHAnsi"/>
          <w:color w:val="000000"/>
          <w:lang w:eastAsia="nl-NL"/>
        </w:rPr>
        <w:t>(zie bijlage)</w:t>
      </w:r>
      <w:r w:rsidR="003C7846">
        <w:rPr>
          <w:rFonts w:eastAsia="Times New Roman" w:cstheme="minorHAnsi"/>
          <w:color w:val="000000"/>
          <w:lang w:eastAsia="nl-NL"/>
        </w:rPr>
        <w:t xml:space="preserve"> door een </w:t>
      </w:r>
      <w:r w:rsidR="001C0FCC">
        <w:rPr>
          <w:rFonts w:eastAsia="Times New Roman" w:cstheme="minorHAnsi"/>
          <w:color w:val="000000"/>
          <w:lang w:eastAsia="nl-NL"/>
        </w:rPr>
        <w:t xml:space="preserve">gecertificeerd </w:t>
      </w:r>
      <w:r w:rsidR="003C7846">
        <w:rPr>
          <w:rFonts w:eastAsia="Times New Roman" w:cstheme="minorHAnsi"/>
          <w:color w:val="000000"/>
          <w:lang w:eastAsia="nl-NL"/>
        </w:rPr>
        <w:t>ergonoom beoordeeld worden</w:t>
      </w:r>
      <w:r w:rsidR="002B6E1F">
        <w:rPr>
          <w:rFonts w:eastAsia="Times New Roman" w:cstheme="minorHAnsi"/>
          <w:color w:val="000000"/>
          <w:lang w:eastAsia="nl-NL"/>
        </w:rPr>
        <w:t xml:space="preserve"> of sprake is van verzwarende omst</w:t>
      </w:r>
      <w:r w:rsidR="003344C2">
        <w:rPr>
          <w:rFonts w:eastAsia="Times New Roman" w:cstheme="minorHAnsi"/>
          <w:color w:val="000000"/>
          <w:lang w:eastAsia="nl-NL"/>
        </w:rPr>
        <w:t>andigheden.</w:t>
      </w:r>
      <w:r w:rsidR="002B6E1F">
        <w:rPr>
          <w:rFonts w:eastAsia="Times New Roman" w:cstheme="minorHAnsi"/>
          <w:color w:val="000000"/>
          <w:lang w:eastAsia="nl-NL"/>
        </w:rPr>
        <w:t xml:space="preserve"> </w:t>
      </w:r>
      <w:r w:rsidR="003344C2">
        <w:rPr>
          <w:rFonts w:eastAsia="Times New Roman" w:cstheme="minorHAnsi"/>
          <w:color w:val="000000"/>
          <w:lang w:eastAsia="nl-NL"/>
        </w:rPr>
        <w:t xml:space="preserve">Dat kan via </w:t>
      </w:r>
      <w:r w:rsidR="003B4A63">
        <w:rPr>
          <w:rFonts w:eastAsia="Times New Roman" w:cstheme="minorHAnsi"/>
          <w:color w:val="000000"/>
          <w:lang w:eastAsia="nl-NL"/>
        </w:rPr>
        <w:t>twee routes:</w:t>
      </w:r>
    </w:p>
    <w:p w14:paraId="0A5E99B6" w14:textId="1EE54C67" w:rsidR="003B4A63" w:rsidRPr="00A50F3D" w:rsidRDefault="002D293C" w:rsidP="003F2BE4">
      <w:pPr>
        <w:pStyle w:val="Lijstalinea"/>
        <w:numPr>
          <w:ilvl w:val="0"/>
          <w:numId w:val="2"/>
        </w:numPr>
        <w:shd w:val="clear" w:color="auto" w:fill="FFFFFF"/>
        <w:spacing w:before="100" w:beforeAutospacing="1" w:after="100" w:afterAutospacing="1" w:line="240" w:lineRule="auto"/>
        <w:rPr>
          <w:rFonts w:eastAsia="Times New Roman" w:cstheme="minorHAnsi"/>
          <w:color w:val="000000"/>
          <w:lang w:eastAsia="nl-NL"/>
        </w:rPr>
      </w:pPr>
      <w:r>
        <w:rPr>
          <w:rFonts w:eastAsia="Times New Roman" w:cstheme="minorHAnsi"/>
          <w:color w:val="000000"/>
          <w:lang w:eastAsia="nl-NL"/>
        </w:rPr>
        <w:t>Collectief</w:t>
      </w:r>
      <w:r w:rsidR="00680AC4">
        <w:rPr>
          <w:rFonts w:eastAsia="Times New Roman" w:cstheme="minorHAnsi"/>
          <w:color w:val="000000"/>
          <w:lang w:eastAsia="nl-NL"/>
        </w:rPr>
        <w:t>:</w:t>
      </w:r>
      <w:r>
        <w:rPr>
          <w:rFonts w:eastAsia="Times New Roman" w:cstheme="minorHAnsi"/>
          <w:color w:val="000000"/>
          <w:lang w:eastAsia="nl-NL"/>
        </w:rPr>
        <w:t xml:space="preserve"> </w:t>
      </w:r>
      <w:r w:rsidR="00680AC4">
        <w:rPr>
          <w:rFonts w:eastAsia="Times New Roman" w:cstheme="minorHAnsi"/>
          <w:color w:val="000000"/>
          <w:lang w:eastAsia="nl-NL"/>
        </w:rPr>
        <w:t>i</w:t>
      </w:r>
      <w:r w:rsidR="003B4A63" w:rsidRPr="00A50F3D">
        <w:rPr>
          <w:rFonts w:eastAsia="Times New Roman" w:cstheme="minorHAnsi"/>
          <w:color w:val="000000"/>
          <w:lang w:eastAsia="nl-NL"/>
        </w:rPr>
        <w:t>nventarisatie per waterschap</w:t>
      </w:r>
      <w:r w:rsidR="006F1D52" w:rsidRPr="00A50F3D">
        <w:rPr>
          <w:rFonts w:eastAsia="Times New Roman" w:cstheme="minorHAnsi"/>
          <w:color w:val="000000"/>
          <w:lang w:eastAsia="nl-NL"/>
        </w:rPr>
        <w:t xml:space="preserve"> </w:t>
      </w:r>
      <w:r w:rsidR="00F7488D">
        <w:rPr>
          <w:rFonts w:eastAsia="Times New Roman" w:cstheme="minorHAnsi"/>
          <w:color w:val="000000"/>
          <w:lang w:eastAsia="nl-NL"/>
        </w:rPr>
        <w:t>van</w:t>
      </w:r>
      <w:r w:rsidR="006F1D52" w:rsidRPr="00A50F3D">
        <w:rPr>
          <w:rFonts w:eastAsia="Times New Roman" w:cstheme="minorHAnsi"/>
          <w:color w:val="000000"/>
          <w:lang w:eastAsia="nl-NL"/>
        </w:rPr>
        <w:t xml:space="preserve"> de functies waarvan verwacht wordt dat er sprake is van </w:t>
      </w:r>
      <w:r w:rsidR="0027655D" w:rsidRPr="00A50F3D">
        <w:rPr>
          <w:rFonts w:eastAsia="Times New Roman" w:cstheme="minorHAnsi"/>
          <w:color w:val="000000"/>
          <w:lang w:eastAsia="nl-NL"/>
        </w:rPr>
        <w:t>fysiek verzwarende omstandigheden</w:t>
      </w:r>
      <w:r w:rsidR="009767E2" w:rsidRPr="00A50F3D">
        <w:rPr>
          <w:rFonts w:eastAsia="Times New Roman" w:cstheme="minorHAnsi"/>
          <w:color w:val="000000"/>
          <w:lang w:eastAsia="nl-NL"/>
        </w:rPr>
        <w:t xml:space="preserve"> </w:t>
      </w:r>
    </w:p>
    <w:p w14:paraId="4B1D1054" w14:textId="54D326EF" w:rsidR="00177A1F" w:rsidRDefault="002D293C" w:rsidP="003B4A63">
      <w:pPr>
        <w:pStyle w:val="Lijstalinea"/>
        <w:numPr>
          <w:ilvl w:val="0"/>
          <w:numId w:val="2"/>
        </w:numPr>
        <w:shd w:val="clear" w:color="auto" w:fill="FFFFFF"/>
        <w:spacing w:before="100" w:beforeAutospacing="1" w:after="100" w:afterAutospacing="1" w:line="240" w:lineRule="auto"/>
        <w:rPr>
          <w:rFonts w:eastAsia="Times New Roman" w:cstheme="minorHAnsi"/>
          <w:color w:val="000000"/>
          <w:lang w:eastAsia="nl-NL"/>
        </w:rPr>
      </w:pPr>
      <w:r>
        <w:rPr>
          <w:rFonts w:eastAsia="Times New Roman" w:cstheme="minorHAnsi"/>
          <w:color w:val="000000"/>
          <w:lang w:eastAsia="nl-NL"/>
        </w:rPr>
        <w:t>Individueel</w:t>
      </w:r>
      <w:r w:rsidR="00680AC4">
        <w:rPr>
          <w:rFonts w:eastAsia="Times New Roman" w:cstheme="minorHAnsi"/>
          <w:color w:val="000000"/>
          <w:lang w:eastAsia="nl-NL"/>
        </w:rPr>
        <w:t>:</w:t>
      </w:r>
      <w:r>
        <w:rPr>
          <w:rFonts w:eastAsia="Times New Roman" w:cstheme="minorHAnsi"/>
          <w:color w:val="000000"/>
          <w:lang w:eastAsia="nl-NL"/>
        </w:rPr>
        <w:t xml:space="preserve"> </w:t>
      </w:r>
      <w:r w:rsidR="00680AC4">
        <w:rPr>
          <w:rFonts w:eastAsia="Times New Roman" w:cstheme="minorHAnsi"/>
          <w:color w:val="000000"/>
          <w:lang w:eastAsia="nl-NL"/>
        </w:rPr>
        <w:t>i</w:t>
      </w:r>
      <w:r w:rsidR="00BE2799">
        <w:rPr>
          <w:rFonts w:eastAsia="Times New Roman" w:cstheme="minorHAnsi"/>
          <w:color w:val="000000"/>
          <w:lang w:eastAsia="nl-NL"/>
        </w:rPr>
        <w:t xml:space="preserve">ndividuele functie die aangedragen </w:t>
      </w:r>
      <w:r w:rsidR="000575CF">
        <w:rPr>
          <w:rFonts w:eastAsia="Times New Roman" w:cstheme="minorHAnsi"/>
          <w:color w:val="000000"/>
          <w:lang w:eastAsia="nl-NL"/>
        </w:rPr>
        <w:t>wordt door leidinggevende en/of medewerker</w:t>
      </w:r>
      <w:r w:rsidR="000575CF" w:rsidRPr="000575CF">
        <w:rPr>
          <w:rFonts w:eastAsia="Times New Roman" w:cstheme="minorHAnsi"/>
          <w:color w:val="000000"/>
          <w:lang w:eastAsia="nl-NL"/>
        </w:rPr>
        <w:t xml:space="preserve"> </w:t>
      </w:r>
      <w:r w:rsidR="000575CF" w:rsidRPr="00A50F3D">
        <w:rPr>
          <w:rFonts w:eastAsia="Times New Roman" w:cstheme="minorHAnsi"/>
          <w:color w:val="000000"/>
          <w:lang w:eastAsia="nl-NL"/>
        </w:rPr>
        <w:t>waarvan verwacht wordt dat er sprake is van fysiek verzwarende omstandigheden</w:t>
      </w:r>
      <w:r w:rsidR="00FA42F1">
        <w:rPr>
          <w:rFonts w:eastAsia="Times New Roman" w:cstheme="minorHAnsi"/>
          <w:color w:val="000000"/>
          <w:lang w:eastAsia="nl-NL"/>
        </w:rPr>
        <w:t>.</w:t>
      </w:r>
    </w:p>
    <w:p w14:paraId="70D975AA" w14:textId="21B99736" w:rsidR="0019363C" w:rsidRDefault="0019363C" w:rsidP="0019363C">
      <w:pPr>
        <w:shd w:val="clear" w:color="auto" w:fill="FFFFFF"/>
        <w:spacing w:beforeAutospacing="1" w:after="100" w:afterAutospacing="1" w:line="240" w:lineRule="auto"/>
        <w:rPr>
          <w:rFonts w:eastAsia="Times New Roman" w:cstheme="minorHAnsi"/>
          <w:color w:val="000000"/>
          <w:lang w:eastAsia="nl-NL"/>
        </w:rPr>
      </w:pPr>
      <w:r w:rsidRPr="0019363C">
        <w:rPr>
          <w:rFonts w:eastAsia="Times New Roman" w:cstheme="minorHAnsi"/>
          <w:color w:val="000000"/>
          <w:lang w:eastAsia="nl-NL"/>
        </w:rPr>
        <w:t>Afstemming met alle stakeholders: leidinggevenden, betrokken medewerkers en met pro actieve betrokkenheid/rol van de ondernemingsraad</w:t>
      </w:r>
      <w:r w:rsidR="009264E3">
        <w:rPr>
          <w:rStyle w:val="Voetnootmarkering"/>
          <w:rFonts w:eastAsia="Times New Roman" w:cstheme="minorHAnsi"/>
          <w:color w:val="000000"/>
          <w:lang w:eastAsia="nl-NL"/>
        </w:rPr>
        <w:footnoteReference w:id="3"/>
      </w:r>
      <w:r w:rsidR="00DB64CD">
        <w:rPr>
          <w:rFonts w:eastAsia="Times New Roman" w:cstheme="minorHAnsi"/>
          <w:color w:val="000000"/>
          <w:lang w:eastAsia="nl-NL"/>
        </w:rPr>
        <w:t>.</w:t>
      </w:r>
    </w:p>
    <w:p w14:paraId="530B784A" w14:textId="4E51FCFE" w:rsidR="00DB64CD" w:rsidRPr="0019363C" w:rsidRDefault="00905F23" w:rsidP="0019363C">
      <w:pPr>
        <w:shd w:val="clear" w:color="auto" w:fill="FFFFFF"/>
        <w:spacing w:beforeAutospacing="1" w:after="100" w:afterAutospacing="1" w:line="240" w:lineRule="auto"/>
        <w:rPr>
          <w:rFonts w:eastAsia="Times New Roman" w:cstheme="minorHAnsi"/>
          <w:color w:val="000000"/>
          <w:lang w:eastAsia="nl-NL"/>
        </w:rPr>
      </w:pPr>
      <w:r>
        <w:rPr>
          <w:rFonts w:eastAsia="Times New Roman" w:cstheme="minorHAnsi"/>
          <w:color w:val="000000"/>
          <w:lang w:eastAsia="nl-NL"/>
        </w:rPr>
        <w:lastRenderedPageBreak/>
        <w:t>De r</w:t>
      </w:r>
      <w:r w:rsidR="00DB64CD" w:rsidRPr="00DB64CD">
        <w:rPr>
          <w:rFonts w:eastAsia="Times New Roman" w:cstheme="minorHAnsi"/>
          <w:color w:val="000000"/>
          <w:lang w:eastAsia="nl-NL"/>
        </w:rPr>
        <w:t xml:space="preserve">ol </w:t>
      </w:r>
      <w:r>
        <w:rPr>
          <w:rFonts w:eastAsia="Times New Roman" w:cstheme="minorHAnsi"/>
          <w:color w:val="000000"/>
          <w:lang w:eastAsia="nl-NL"/>
        </w:rPr>
        <w:t xml:space="preserve">van de </w:t>
      </w:r>
      <w:r w:rsidR="00DB64CD" w:rsidRPr="00DB64CD">
        <w:rPr>
          <w:rFonts w:eastAsia="Times New Roman" w:cstheme="minorHAnsi"/>
          <w:color w:val="000000"/>
          <w:lang w:eastAsia="nl-NL"/>
        </w:rPr>
        <w:t xml:space="preserve">ondernemingsraad bij de selectie van de functies die zullen worden getoetst op fysiek verzwarende omstandigheden en bij de vaststelling van de lijst van getoetste functies </w:t>
      </w:r>
      <w:r w:rsidR="00E96296">
        <w:rPr>
          <w:rFonts w:eastAsia="Times New Roman" w:cstheme="minorHAnsi"/>
          <w:color w:val="000000"/>
          <w:lang w:eastAsia="nl-NL"/>
        </w:rPr>
        <w:t xml:space="preserve">is </w:t>
      </w:r>
      <w:r w:rsidR="00DB64CD" w:rsidRPr="00DB64CD">
        <w:rPr>
          <w:rFonts w:eastAsia="Times New Roman" w:cstheme="minorHAnsi"/>
          <w:color w:val="000000"/>
          <w:lang w:eastAsia="nl-NL"/>
        </w:rPr>
        <w:t xml:space="preserve">analoog aan </w:t>
      </w:r>
      <w:r w:rsidR="00DB64CD">
        <w:rPr>
          <w:rFonts w:eastAsia="Times New Roman" w:cstheme="minorHAnsi"/>
          <w:color w:val="000000"/>
          <w:lang w:eastAsia="nl-NL"/>
        </w:rPr>
        <w:t xml:space="preserve">de rol van de OR in artikel </w:t>
      </w:r>
      <w:r w:rsidR="00DB64CD" w:rsidRPr="00DB64CD">
        <w:rPr>
          <w:rFonts w:eastAsia="Times New Roman" w:cstheme="minorHAnsi"/>
          <w:color w:val="000000"/>
          <w:lang w:eastAsia="nl-NL"/>
        </w:rPr>
        <w:t>3.3.</w:t>
      </w:r>
      <w:r w:rsidR="007A65AB">
        <w:rPr>
          <w:rFonts w:eastAsia="Times New Roman" w:cstheme="minorHAnsi"/>
          <w:color w:val="000000"/>
          <w:lang w:eastAsia="nl-NL"/>
        </w:rPr>
        <w:t>8</w:t>
      </w:r>
      <w:r w:rsidR="00DB64CD" w:rsidRPr="00DB64CD">
        <w:rPr>
          <w:rFonts w:eastAsia="Times New Roman" w:cstheme="minorHAnsi"/>
          <w:color w:val="000000"/>
          <w:lang w:eastAsia="nl-NL"/>
        </w:rPr>
        <w:t>. CAO</w:t>
      </w:r>
      <w:r w:rsidR="00DB64CD">
        <w:rPr>
          <w:rFonts w:eastAsia="Times New Roman" w:cstheme="minorHAnsi"/>
          <w:color w:val="000000"/>
          <w:lang w:eastAsia="nl-NL"/>
        </w:rPr>
        <w:t>.</w:t>
      </w:r>
    </w:p>
    <w:p w14:paraId="00414A20" w14:textId="64281A87" w:rsidR="00D70E06" w:rsidRPr="007A52E9" w:rsidRDefault="00BB12AF" w:rsidP="007A52E9">
      <w:pPr>
        <w:pStyle w:val="Geenafstand"/>
        <w:rPr>
          <w:i/>
          <w:iCs/>
          <w:lang w:eastAsia="nl-NL"/>
        </w:rPr>
      </w:pPr>
      <w:r w:rsidRPr="007A52E9">
        <w:rPr>
          <w:i/>
          <w:iCs/>
          <w:lang w:eastAsia="nl-NL"/>
        </w:rPr>
        <w:t>Toetsen</w:t>
      </w:r>
    </w:p>
    <w:p w14:paraId="5251089E" w14:textId="460083A3" w:rsidR="008B2C2F" w:rsidRPr="008B2C2F" w:rsidRDefault="00403002" w:rsidP="00ED0A3A">
      <w:pPr>
        <w:pStyle w:val="Geenafstand"/>
        <w:rPr>
          <w:lang w:eastAsia="nl-NL"/>
        </w:rPr>
      </w:pPr>
      <w:r>
        <w:rPr>
          <w:lang w:eastAsia="nl-NL"/>
        </w:rPr>
        <w:t>Toe</w:t>
      </w:r>
      <w:r w:rsidR="00B41DFD">
        <w:rPr>
          <w:lang w:eastAsia="nl-NL"/>
        </w:rPr>
        <w:t>t</w:t>
      </w:r>
      <w:r>
        <w:rPr>
          <w:lang w:eastAsia="nl-NL"/>
        </w:rPr>
        <w:t>sen of</w:t>
      </w:r>
      <w:r w:rsidR="00B41DFD">
        <w:rPr>
          <w:lang w:eastAsia="nl-NL"/>
        </w:rPr>
        <w:t xml:space="preserve"> de werknemer de </w:t>
      </w:r>
      <w:r w:rsidR="009E2339">
        <w:rPr>
          <w:lang w:eastAsia="nl-NL"/>
        </w:rPr>
        <w:t>fysiek verzwarende werkzaamheden zelf uit</w:t>
      </w:r>
      <w:r w:rsidR="00F536F5">
        <w:rPr>
          <w:lang w:eastAsia="nl-NL"/>
        </w:rPr>
        <w:t>voert</w:t>
      </w:r>
      <w:r w:rsidR="00E079D4">
        <w:rPr>
          <w:lang w:eastAsia="nl-NL"/>
        </w:rPr>
        <w:t xml:space="preserve"> en/o</w:t>
      </w:r>
      <w:r w:rsidR="00ED0A3A">
        <w:rPr>
          <w:lang w:eastAsia="nl-NL"/>
        </w:rPr>
        <w:t xml:space="preserve">f </w:t>
      </w:r>
      <w:r w:rsidR="008B2C2F" w:rsidRPr="008B2C2F">
        <w:rPr>
          <w:lang w:eastAsia="nl-NL"/>
        </w:rPr>
        <w:t xml:space="preserve">al op een andere manier </w:t>
      </w:r>
      <w:r w:rsidR="00831324">
        <w:rPr>
          <w:lang w:eastAsia="nl-NL"/>
        </w:rPr>
        <w:t xml:space="preserve">wordt </w:t>
      </w:r>
      <w:r w:rsidR="008B2C2F" w:rsidRPr="008B2C2F">
        <w:rPr>
          <w:lang w:eastAsia="nl-NL"/>
        </w:rPr>
        <w:t>ontzien</w:t>
      </w:r>
      <w:r w:rsidR="00831324">
        <w:rPr>
          <w:lang w:eastAsia="nl-NL"/>
        </w:rPr>
        <w:t>.</w:t>
      </w:r>
    </w:p>
    <w:p w14:paraId="6FC1D3D8" w14:textId="017BA8C9" w:rsidR="00721E97" w:rsidRDefault="008B2C2F" w:rsidP="009318E8">
      <w:pPr>
        <w:shd w:val="clear" w:color="auto" w:fill="FFFFFF"/>
        <w:spacing w:beforeAutospacing="1" w:after="100" w:afterAutospacing="1" w:line="240" w:lineRule="auto"/>
        <w:rPr>
          <w:rFonts w:eastAsiaTheme="minorEastAsia" w:hAnsi="Trebuchet MS"/>
          <w:i/>
          <w:iCs/>
          <w:color w:val="000000" w:themeColor="dark1"/>
          <w:kern w:val="24"/>
          <w:lang w:eastAsia="nl-NL"/>
        </w:rPr>
      </w:pPr>
      <w:r w:rsidRPr="008B2C2F">
        <w:rPr>
          <w:rFonts w:eastAsia="Times New Roman" w:cstheme="minorHAnsi"/>
          <w:color w:val="000000"/>
          <w:lang w:eastAsia="nl-NL"/>
        </w:rPr>
        <w:t>In goed overleg tussen medewerker en leidinggevende</w:t>
      </w:r>
      <w:r w:rsidR="00054841">
        <w:rPr>
          <w:rStyle w:val="Voetnootmarkering"/>
          <w:rFonts w:eastAsia="Times New Roman" w:cstheme="minorHAnsi"/>
          <w:color w:val="000000"/>
          <w:lang w:eastAsia="nl-NL"/>
        </w:rPr>
        <w:footnoteReference w:id="4"/>
      </w:r>
      <w:r w:rsidRPr="008B2C2F">
        <w:rPr>
          <w:rFonts w:eastAsia="Times New Roman" w:cstheme="minorHAnsi"/>
          <w:color w:val="000000"/>
          <w:lang w:eastAsia="nl-NL"/>
        </w:rPr>
        <w:t>, met beoordeling</w:t>
      </w:r>
      <w:r w:rsidR="00AF6119">
        <w:rPr>
          <w:rFonts w:eastAsia="Times New Roman" w:cstheme="minorHAnsi"/>
          <w:color w:val="000000"/>
          <w:lang w:eastAsia="nl-NL"/>
        </w:rPr>
        <w:t xml:space="preserve"> </w:t>
      </w:r>
      <w:r w:rsidRPr="008B2C2F">
        <w:rPr>
          <w:rFonts w:eastAsia="Times New Roman" w:cstheme="minorHAnsi"/>
          <w:color w:val="000000"/>
          <w:lang w:eastAsia="nl-NL"/>
        </w:rPr>
        <w:t xml:space="preserve"> </w:t>
      </w:r>
      <w:r w:rsidR="000B5351">
        <w:rPr>
          <w:rFonts w:eastAsia="Times New Roman" w:cstheme="minorHAnsi"/>
          <w:color w:val="000000"/>
          <w:lang w:eastAsia="nl-NL"/>
        </w:rPr>
        <w:t>door de</w:t>
      </w:r>
      <w:r w:rsidR="000B5351" w:rsidRPr="008B2C2F">
        <w:rPr>
          <w:rFonts w:eastAsia="Times New Roman" w:cstheme="minorHAnsi"/>
          <w:color w:val="000000"/>
          <w:lang w:eastAsia="nl-NL"/>
        </w:rPr>
        <w:t xml:space="preserve"> </w:t>
      </w:r>
      <w:r w:rsidR="000B5351">
        <w:rPr>
          <w:rFonts w:eastAsia="Times New Roman" w:cstheme="minorHAnsi"/>
          <w:color w:val="000000"/>
          <w:lang w:eastAsia="nl-NL"/>
        </w:rPr>
        <w:t xml:space="preserve"> </w:t>
      </w:r>
      <w:r w:rsidR="00DB64CD">
        <w:rPr>
          <w:rFonts w:eastAsia="Times New Roman" w:cstheme="minorHAnsi"/>
          <w:color w:val="000000"/>
          <w:lang w:eastAsia="nl-NL"/>
        </w:rPr>
        <w:t>ergonoom</w:t>
      </w:r>
      <w:r w:rsidR="00054841">
        <w:rPr>
          <w:rFonts w:eastAsia="Times New Roman" w:cstheme="minorHAnsi"/>
          <w:color w:val="000000"/>
          <w:lang w:eastAsia="nl-NL"/>
        </w:rPr>
        <w:t xml:space="preserve"> of de medewerker de verzwarende werkzaamheden zelf uitvoert of op een andere manier wordt ontzien.</w:t>
      </w:r>
      <w:r w:rsidR="00AF6119">
        <w:rPr>
          <w:rFonts w:eastAsia="Times New Roman" w:cstheme="minorHAnsi"/>
          <w:color w:val="000000"/>
          <w:lang w:eastAsia="nl-NL"/>
        </w:rPr>
        <w:t xml:space="preserve"> </w:t>
      </w:r>
    </w:p>
    <w:p w14:paraId="2C84E953" w14:textId="5A89B3C1" w:rsidR="00FB0050" w:rsidRDefault="00FB0050" w:rsidP="00FB0050">
      <w:pPr>
        <w:spacing w:after="0" w:line="240" w:lineRule="auto"/>
        <w:rPr>
          <w:rFonts w:eastAsiaTheme="minorEastAsia" w:hAnsi="Trebuchet MS"/>
          <w:i/>
          <w:iCs/>
          <w:color w:val="000000" w:themeColor="dark1"/>
          <w:kern w:val="24"/>
          <w:lang w:eastAsia="nl-NL"/>
        </w:rPr>
      </w:pPr>
      <w:r w:rsidRPr="00FB0050">
        <w:rPr>
          <w:rFonts w:eastAsiaTheme="minorEastAsia" w:hAnsi="Trebuchet MS"/>
          <w:i/>
          <w:iCs/>
          <w:color w:val="000000" w:themeColor="dark1"/>
          <w:kern w:val="24"/>
          <w:lang w:eastAsia="nl-NL"/>
        </w:rPr>
        <w:t>Toekenning en inrichting</w:t>
      </w:r>
    </w:p>
    <w:p w14:paraId="4B5B8C6D" w14:textId="0006E4D7" w:rsidR="00D1509E" w:rsidRPr="00D1509E" w:rsidRDefault="00C1240D" w:rsidP="00D1509E">
      <w:pPr>
        <w:spacing w:after="0" w:line="240" w:lineRule="auto"/>
        <w:rPr>
          <w:rFonts w:eastAsiaTheme="minorEastAsia" w:hAnsi="Trebuchet MS"/>
          <w:color w:val="000000" w:themeColor="dark1"/>
          <w:kern w:val="24"/>
          <w:lang w:eastAsia="nl-NL"/>
        </w:rPr>
      </w:pPr>
      <w:r>
        <w:rPr>
          <w:rFonts w:eastAsiaTheme="minorEastAsia" w:hAnsi="Trebuchet MS"/>
          <w:color w:val="000000" w:themeColor="dark1"/>
          <w:kern w:val="24"/>
          <w:lang w:eastAsia="nl-NL"/>
        </w:rPr>
        <w:t xml:space="preserve">Wanneer middels de </w:t>
      </w:r>
      <w:r w:rsidR="0000122B">
        <w:rPr>
          <w:rFonts w:eastAsiaTheme="minorEastAsia" w:hAnsi="Trebuchet MS"/>
          <w:color w:val="000000" w:themeColor="dark1"/>
          <w:kern w:val="24"/>
          <w:lang w:eastAsia="nl-NL"/>
        </w:rPr>
        <w:t xml:space="preserve">beoordeling en de toetsing is vastgesteld dat werknemer in aanmerking komt </w:t>
      </w:r>
      <w:r w:rsidR="00721E97">
        <w:rPr>
          <w:rFonts w:eastAsiaTheme="minorEastAsia" w:hAnsi="Trebuchet MS"/>
          <w:color w:val="000000" w:themeColor="dark1"/>
          <w:kern w:val="24"/>
          <w:lang w:eastAsia="nl-NL"/>
        </w:rPr>
        <w:t xml:space="preserve">voor de </w:t>
      </w:r>
      <w:r w:rsidR="00721E97" w:rsidRPr="0060500B">
        <w:rPr>
          <w:rFonts w:cstheme="minorHAnsi"/>
        </w:rPr>
        <w:t>urenvermindering</w:t>
      </w:r>
      <w:r w:rsidR="00721E97">
        <w:rPr>
          <w:rFonts w:cstheme="minorHAnsi"/>
        </w:rPr>
        <w:t xml:space="preserve"> </w:t>
      </w:r>
      <w:r w:rsidR="004B228F">
        <w:rPr>
          <w:rFonts w:cstheme="minorHAnsi"/>
        </w:rPr>
        <w:t xml:space="preserve">worden er afspraken gemaakt over de </w:t>
      </w:r>
      <w:r w:rsidR="00054841">
        <w:rPr>
          <w:rFonts w:cstheme="minorHAnsi"/>
        </w:rPr>
        <w:t>wekelijk</w:t>
      </w:r>
      <w:r w:rsidR="004D47F4">
        <w:rPr>
          <w:rFonts w:cstheme="minorHAnsi"/>
        </w:rPr>
        <w:t>s</w:t>
      </w:r>
      <w:r w:rsidR="00054841">
        <w:rPr>
          <w:rFonts w:cstheme="minorHAnsi"/>
        </w:rPr>
        <w:t xml:space="preserve">e </w:t>
      </w:r>
      <w:r w:rsidR="004B228F">
        <w:rPr>
          <w:rFonts w:cstheme="minorHAnsi"/>
        </w:rPr>
        <w:t>inroostering en de organisatie van het werk</w:t>
      </w:r>
      <w:r w:rsidR="005A3395">
        <w:rPr>
          <w:rStyle w:val="Voetnootmarkering"/>
          <w:rFonts w:cstheme="minorHAnsi"/>
        </w:rPr>
        <w:footnoteReference w:id="5"/>
      </w:r>
      <w:r w:rsidR="00D1509E">
        <w:rPr>
          <w:rFonts w:cstheme="minorHAnsi"/>
        </w:rPr>
        <w:t>. Een en ander i</w:t>
      </w:r>
      <w:r w:rsidR="00D1509E" w:rsidRPr="00D1509E">
        <w:rPr>
          <w:rFonts w:eastAsiaTheme="minorEastAsia" w:hAnsi="Trebuchet MS"/>
          <w:color w:val="000000" w:themeColor="dark1"/>
          <w:kern w:val="24"/>
          <w:lang w:eastAsia="nl-NL"/>
        </w:rPr>
        <w:t>n goed overleg tussen werk</w:t>
      </w:r>
      <w:r w:rsidR="00581A2F">
        <w:rPr>
          <w:rFonts w:eastAsiaTheme="minorEastAsia" w:hAnsi="Trebuchet MS"/>
          <w:color w:val="000000" w:themeColor="dark1"/>
          <w:kern w:val="24"/>
          <w:lang w:eastAsia="nl-NL"/>
        </w:rPr>
        <w:t>nem</w:t>
      </w:r>
      <w:r w:rsidR="00D1509E" w:rsidRPr="00D1509E">
        <w:rPr>
          <w:rFonts w:eastAsiaTheme="minorEastAsia" w:hAnsi="Trebuchet MS"/>
          <w:color w:val="000000" w:themeColor="dark1"/>
          <w:kern w:val="24"/>
          <w:lang w:eastAsia="nl-NL"/>
        </w:rPr>
        <w:t>er</w:t>
      </w:r>
      <w:r w:rsidR="00054841">
        <w:rPr>
          <w:rFonts w:eastAsiaTheme="minorEastAsia" w:hAnsi="Trebuchet MS"/>
          <w:color w:val="000000" w:themeColor="dark1"/>
          <w:kern w:val="24"/>
          <w:lang w:eastAsia="nl-NL"/>
        </w:rPr>
        <w:t>(s)</w:t>
      </w:r>
      <w:r w:rsidR="00D1509E" w:rsidRPr="00D1509E">
        <w:rPr>
          <w:rFonts w:eastAsiaTheme="minorEastAsia" w:hAnsi="Trebuchet MS"/>
          <w:color w:val="000000" w:themeColor="dark1"/>
          <w:kern w:val="24"/>
          <w:lang w:eastAsia="nl-NL"/>
        </w:rPr>
        <w:t xml:space="preserve"> en leidinggevende, eventueel met ondersteuning van </w:t>
      </w:r>
      <w:r w:rsidR="00DB64CD">
        <w:rPr>
          <w:rFonts w:eastAsiaTheme="minorEastAsia" w:hAnsi="Trebuchet MS"/>
          <w:color w:val="000000" w:themeColor="dark1"/>
          <w:kern w:val="24"/>
          <w:lang w:eastAsia="nl-NL"/>
        </w:rPr>
        <w:t>ergonoom</w:t>
      </w:r>
      <w:r w:rsidR="00D1509E" w:rsidRPr="00D1509E">
        <w:rPr>
          <w:rFonts w:eastAsiaTheme="minorEastAsia" w:hAnsi="Trebuchet MS"/>
          <w:color w:val="000000" w:themeColor="dark1"/>
          <w:kern w:val="24"/>
          <w:lang w:eastAsia="nl-NL"/>
        </w:rPr>
        <w:t xml:space="preserve"> en/ of HR. </w:t>
      </w:r>
    </w:p>
    <w:p w14:paraId="172BA83A" w14:textId="77777777" w:rsidR="00D1509E" w:rsidRPr="00C1240D" w:rsidRDefault="00D1509E" w:rsidP="00FB0050">
      <w:pPr>
        <w:spacing w:after="0" w:line="240" w:lineRule="auto"/>
        <w:rPr>
          <w:rFonts w:eastAsiaTheme="minorEastAsia" w:hAnsi="Trebuchet MS"/>
          <w:color w:val="000000" w:themeColor="dark1"/>
          <w:kern w:val="24"/>
          <w:lang w:eastAsia="nl-NL"/>
        </w:rPr>
      </w:pPr>
    </w:p>
    <w:p w14:paraId="43A1D970" w14:textId="1278EF57" w:rsidR="00584DBD" w:rsidRPr="00D024A8" w:rsidRDefault="00584DBD" w:rsidP="00FB0050">
      <w:pPr>
        <w:spacing w:after="0" w:line="240" w:lineRule="auto"/>
        <w:rPr>
          <w:rFonts w:eastAsia="Times New Roman" w:cstheme="minorHAnsi"/>
          <w:b/>
          <w:bCs/>
          <w:lang w:eastAsia="nl-NL"/>
        </w:rPr>
      </w:pPr>
      <w:r w:rsidRPr="00D024A8">
        <w:rPr>
          <w:rFonts w:eastAsia="Times New Roman" w:cstheme="minorHAnsi"/>
          <w:b/>
          <w:bCs/>
          <w:lang w:eastAsia="nl-NL"/>
        </w:rPr>
        <w:t>Toepassing</w:t>
      </w:r>
    </w:p>
    <w:p w14:paraId="44828F1B" w14:textId="4796FD6C" w:rsidR="00AA5A57" w:rsidRPr="00D024A8" w:rsidRDefault="00AA5A57" w:rsidP="00FB0050">
      <w:pPr>
        <w:spacing w:after="0" w:line="240" w:lineRule="auto"/>
        <w:rPr>
          <w:rFonts w:eastAsia="Times New Roman" w:cstheme="minorHAnsi"/>
          <w:lang w:eastAsia="nl-NL"/>
        </w:rPr>
      </w:pPr>
      <w:r w:rsidRPr="00D024A8">
        <w:rPr>
          <w:rFonts w:eastAsia="Times New Roman" w:cstheme="minorHAnsi"/>
          <w:lang w:eastAsia="nl-NL"/>
        </w:rPr>
        <w:t xml:space="preserve">De regeling wordt toegepast op het niveau van de waterschappen </w:t>
      </w:r>
      <w:r w:rsidR="0027776A">
        <w:rPr>
          <w:rFonts w:eastAsia="Times New Roman" w:cstheme="minorHAnsi"/>
          <w:lang w:eastAsia="nl-NL"/>
        </w:rPr>
        <w:t xml:space="preserve">en gelieerde organisaties </w:t>
      </w:r>
      <w:r w:rsidRPr="00D024A8">
        <w:rPr>
          <w:rFonts w:eastAsia="Times New Roman" w:cstheme="minorHAnsi"/>
          <w:lang w:eastAsia="nl-NL"/>
        </w:rPr>
        <w:t xml:space="preserve">zodat het </w:t>
      </w:r>
      <w:r w:rsidR="00D024A8" w:rsidRPr="00D024A8">
        <w:rPr>
          <w:rFonts w:eastAsia="Times New Roman" w:cstheme="minorHAnsi"/>
          <w:lang w:eastAsia="nl-NL"/>
        </w:rPr>
        <w:t xml:space="preserve">aansluit bij de praktijk van  betreffende </w:t>
      </w:r>
      <w:r w:rsidR="0027776A">
        <w:rPr>
          <w:rFonts w:eastAsia="Times New Roman" w:cstheme="minorHAnsi"/>
          <w:lang w:eastAsia="nl-NL"/>
        </w:rPr>
        <w:t>organisaties</w:t>
      </w:r>
      <w:r w:rsidR="00D024A8">
        <w:rPr>
          <w:rFonts w:eastAsia="Times New Roman" w:cstheme="minorHAnsi"/>
          <w:lang w:eastAsia="nl-NL"/>
        </w:rPr>
        <w:t xml:space="preserve">. </w:t>
      </w:r>
      <w:r w:rsidR="005F17DF">
        <w:rPr>
          <w:rFonts w:eastAsia="Times New Roman" w:cstheme="minorHAnsi"/>
          <w:lang w:eastAsia="nl-NL"/>
        </w:rPr>
        <w:t>Daarbij speelt ook de o</w:t>
      </w:r>
      <w:r w:rsidR="00360245">
        <w:rPr>
          <w:rFonts w:eastAsia="Times New Roman" w:cstheme="minorHAnsi"/>
          <w:lang w:eastAsia="nl-NL"/>
        </w:rPr>
        <w:t>verweging</w:t>
      </w:r>
      <w:r w:rsidR="005F17DF">
        <w:rPr>
          <w:rFonts w:eastAsia="Times New Roman" w:cstheme="minorHAnsi"/>
          <w:lang w:eastAsia="nl-NL"/>
        </w:rPr>
        <w:t xml:space="preserve"> dat</w:t>
      </w:r>
      <w:r w:rsidR="00360245">
        <w:rPr>
          <w:rFonts w:eastAsia="Times New Roman" w:cstheme="minorHAnsi"/>
          <w:lang w:eastAsia="nl-NL"/>
        </w:rPr>
        <w:t xml:space="preserve"> de inhoud van functies en </w:t>
      </w:r>
      <w:r w:rsidR="00607D09">
        <w:rPr>
          <w:rFonts w:eastAsia="Times New Roman" w:cstheme="minorHAnsi"/>
          <w:lang w:eastAsia="nl-NL"/>
        </w:rPr>
        <w:t xml:space="preserve">het samenstel van werkzaamheden sterk </w:t>
      </w:r>
      <w:r w:rsidR="005F17DF">
        <w:rPr>
          <w:rFonts w:eastAsia="Times New Roman" w:cstheme="minorHAnsi"/>
          <w:lang w:eastAsia="nl-NL"/>
        </w:rPr>
        <w:t xml:space="preserve">kan </w:t>
      </w:r>
      <w:r w:rsidR="00607D09">
        <w:rPr>
          <w:rFonts w:eastAsia="Times New Roman" w:cstheme="minorHAnsi"/>
          <w:lang w:eastAsia="nl-NL"/>
        </w:rPr>
        <w:t xml:space="preserve">verschillen. </w:t>
      </w:r>
      <w:r w:rsidR="005F17DF">
        <w:rPr>
          <w:rFonts w:eastAsia="Times New Roman" w:cstheme="minorHAnsi"/>
          <w:lang w:eastAsia="nl-NL"/>
        </w:rPr>
        <w:t xml:space="preserve">Tenslotte </w:t>
      </w:r>
      <w:r w:rsidR="00ED5CA8">
        <w:rPr>
          <w:rFonts w:eastAsia="Times New Roman" w:cstheme="minorHAnsi"/>
          <w:lang w:eastAsia="nl-NL"/>
        </w:rPr>
        <w:t>zou een centrale aanpak meer tijd vergen om met de regeling aan de slag te gaan</w:t>
      </w:r>
      <w:r w:rsidR="00330746">
        <w:rPr>
          <w:rFonts w:eastAsia="Times New Roman" w:cstheme="minorHAnsi"/>
          <w:lang w:eastAsia="nl-NL"/>
        </w:rPr>
        <w:t>.</w:t>
      </w:r>
    </w:p>
    <w:p w14:paraId="5214CD53" w14:textId="77777777" w:rsidR="00584DBD" w:rsidRDefault="00584DBD" w:rsidP="00FB0050">
      <w:pPr>
        <w:spacing w:after="0" w:line="240" w:lineRule="auto"/>
        <w:rPr>
          <w:rFonts w:ascii="Times New Roman" w:eastAsia="Times New Roman" w:hAnsi="Times New Roman" w:cs="Times New Roman"/>
          <w:i/>
          <w:iCs/>
          <w:lang w:eastAsia="nl-NL"/>
        </w:rPr>
      </w:pPr>
    </w:p>
    <w:p w14:paraId="2600E2DA" w14:textId="7F6793E6" w:rsidR="00FB0050" w:rsidRPr="000C0393" w:rsidRDefault="002827A0" w:rsidP="00FB0050">
      <w:pPr>
        <w:spacing w:after="0" w:line="240" w:lineRule="auto"/>
        <w:rPr>
          <w:rFonts w:eastAsia="Times New Roman" w:cstheme="minorHAnsi"/>
          <w:b/>
          <w:bCs/>
          <w:lang w:eastAsia="nl-NL"/>
        </w:rPr>
      </w:pPr>
      <w:r w:rsidRPr="000C0393">
        <w:rPr>
          <w:rFonts w:eastAsia="Times New Roman" w:cstheme="minorHAnsi"/>
          <w:b/>
          <w:bCs/>
          <w:lang w:eastAsia="nl-NL"/>
        </w:rPr>
        <w:t xml:space="preserve">Evaluatie </w:t>
      </w:r>
    </w:p>
    <w:p w14:paraId="245A37D0" w14:textId="77777777" w:rsidR="007F7561" w:rsidRDefault="00330746">
      <w:pPr>
        <w:rPr>
          <w:rFonts w:eastAsia="Times New Roman"/>
        </w:rPr>
      </w:pPr>
      <w:r w:rsidRPr="000C0393">
        <w:rPr>
          <w:rFonts w:eastAsia="Times New Roman" w:cstheme="minorHAnsi"/>
          <w:color w:val="000000"/>
          <w:lang w:eastAsia="nl-NL"/>
        </w:rPr>
        <w:t xml:space="preserve">Om er voor te zorgen dat </w:t>
      </w:r>
      <w:r w:rsidR="009B1883" w:rsidRPr="000C0393">
        <w:rPr>
          <w:rFonts w:eastAsia="Times New Roman" w:cstheme="minorHAnsi"/>
          <w:color w:val="000000"/>
          <w:lang w:eastAsia="nl-NL"/>
        </w:rPr>
        <w:t xml:space="preserve">de regeling op vergelijkbare wijze wordt toegepast zal </w:t>
      </w:r>
      <w:r w:rsidR="000C0393">
        <w:rPr>
          <w:rFonts w:eastAsia="Times New Roman" w:cstheme="minorHAnsi"/>
          <w:color w:val="000000"/>
          <w:lang w:eastAsia="nl-NL"/>
        </w:rPr>
        <w:t xml:space="preserve">medio november 2023 </w:t>
      </w:r>
      <w:r w:rsidR="009B1883" w:rsidRPr="000C0393">
        <w:rPr>
          <w:rFonts w:eastAsia="Times New Roman" w:cstheme="minorHAnsi"/>
          <w:color w:val="000000"/>
          <w:lang w:eastAsia="nl-NL"/>
        </w:rPr>
        <w:t xml:space="preserve">een </w:t>
      </w:r>
      <w:r w:rsidR="000C0393">
        <w:rPr>
          <w:rFonts w:eastAsia="Times New Roman" w:cstheme="minorHAnsi"/>
          <w:color w:val="000000"/>
          <w:lang w:eastAsia="nl-NL"/>
        </w:rPr>
        <w:t>evaluatie plaatsvinden</w:t>
      </w:r>
      <w:r w:rsidR="00BC7E48">
        <w:rPr>
          <w:rFonts w:eastAsia="Times New Roman" w:cstheme="minorHAnsi"/>
          <w:color w:val="000000"/>
          <w:lang w:eastAsia="nl-NL"/>
        </w:rPr>
        <w:t xml:space="preserve"> om de </w:t>
      </w:r>
      <w:r w:rsidR="000216BE">
        <w:rPr>
          <w:rFonts w:eastAsia="Times New Roman" w:cstheme="minorHAnsi"/>
          <w:color w:val="000000"/>
          <w:lang w:eastAsia="nl-NL"/>
        </w:rPr>
        <w:t xml:space="preserve">toepassing van de regeling </w:t>
      </w:r>
      <w:r w:rsidR="000216BE">
        <w:rPr>
          <w:rFonts w:eastAsia="Times New Roman"/>
        </w:rPr>
        <w:t>te toetsen en waar nodig te aan te passen.</w:t>
      </w:r>
      <w:r w:rsidR="000C0393">
        <w:rPr>
          <w:rFonts w:eastAsia="Times New Roman" w:cstheme="minorHAnsi"/>
          <w:color w:val="000000"/>
          <w:lang w:eastAsia="nl-NL"/>
        </w:rPr>
        <w:t xml:space="preserve"> </w:t>
      </w:r>
      <w:r w:rsidR="00194BF8">
        <w:rPr>
          <w:rFonts w:eastAsia="Times New Roman"/>
        </w:rPr>
        <w:t xml:space="preserve">Voor de zomervakantie kan een tussentijds evaluatie plaatsvinden middels uitvraag naar de stand van zaken. </w:t>
      </w:r>
    </w:p>
    <w:p w14:paraId="341BDD09" w14:textId="3282FFBD" w:rsidR="007F7561" w:rsidRPr="007F7561" w:rsidRDefault="007F7561" w:rsidP="007F7561">
      <w:pPr>
        <w:spacing w:line="240" w:lineRule="auto"/>
        <w:rPr>
          <w:rFonts w:eastAsia="Times New Roman"/>
        </w:rPr>
      </w:pPr>
      <w:r w:rsidRPr="007F7561">
        <w:rPr>
          <w:rFonts w:eastAsia="Times New Roman"/>
        </w:rPr>
        <w:t xml:space="preserve">Wanneer naar aanleiding van de evaluatie aan de uitgangspunten van de regeling iets gewijzigd wordt heeft dat geen gevolgen voor de medewerkers die al aan de regeling deelnemen. Wanneer medewerkers door een wijziging alsnog kunnen deelnemen aan de regeling gaat </w:t>
      </w:r>
      <w:r w:rsidR="00F00ACD">
        <w:rPr>
          <w:rFonts w:eastAsia="Times New Roman"/>
        </w:rPr>
        <w:t xml:space="preserve">de </w:t>
      </w:r>
      <w:r w:rsidR="00BC6C13">
        <w:rPr>
          <w:rFonts w:eastAsia="Times New Roman"/>
        </w:rPr>
        <w:t>aanspraak</w:t>
      </w:r>
      <w:r w:rsidRPr="007F7561">
        <w:rPr>
          <w:rFonts w:eastAsia="Times New Roman"/>
        </w:rPr>
        <w:t xml:space="preserve"> in vanaf </w:t>
      </w:r>
      <w:r w:rsidR="00F00ACD">
        <w:rPr>
          <w:rFonts w:eastAsia="Times New Roman"/>
        </w:rPr>
        <w:t xml:space="preserve">de </w:t>
      </w:r>
      <w:r w:rsidR="00165FDB">
        <w:rPr>
          <w:rFonts w:eastAsia="Times New Roman"/>
        </w:rPr>
        <w:t>ingang</w:t>
      </w:r>
      <w:r w:rsidR="00A213F1">
        <w:rPr>
          <w:rFonts w:eastAsia="Times New Roman"/>
        </w:rPr>
        <w:t xml:space="preserve">sdatum van </w:t>
      </w:r>
      <w:r w:rsidRPr="007F7561">
        <w:rPr>
          <w:rFonts w:eastAsia="Times New Roman"/>
        </w:rPr>
        <w:t>de wijziging.</w:t>
      </w:r>
    </w:p>
    <w:p w14:paraId="718EA12E" w14:textId="278B4170" w:rsidR="00EE62BC" w:rsidRPr="000C0393" w:rsidRDefault="00EE62BC">
      <w:pPr>
        <w:rPr>
          <w:rFonts w:eastAsia="Times New Roman" w:cstheme="minorHAnsi"/>
          <w:color w:val="000000"/>
          <w:lang w:eastAsia="nl-NL"/>
        </w:rPr>
      </w:pPr>
      <w:r w:rsidRPr="000C0393">
        <w:rPr>
          <w:rFonts w:eastAsia="Times New Roman" w:cstheme="minorHAnsi"/>
          <w:color w:val="000000"/>
          <w:lang w:eastAsia="nl-NL"/>
        </w:rPr>
        <w:br w:type="page"/>
      </w:r>
    </w:p>
    <w:p w14:paraId="46041D61" w14:textId="59B7762F" w:rsidR="00BB12AF" w:rsidRDefault="00EE62BC" w:rsidP="002D23B4">
      <w:pPr>
        <w:shd w:val="clear" w:color="auto" w:fill="FFFFFF"/>
        <w:spacing w:before="100" w:beforeAutospacing="1" w:after="100" w:afterAutospacing="1" w:line="240" w:lineRule="auto"/>
        <w:rPr>
          <w:rFonts w:eastAsia="Times New Roman" w:cstheme="minorHAnsi"/>
          <w:color w:val="000000"/>
          <w:lang w:eastAsia="nl-NL"/>
        </w:rPr>
      </w:pPr>
      <w:r>
        <w:rPr>
          <w:rFonts w:eastAsia="Times New Roman" w:cstheme="minorHAnsi"/>
          <w:color w:val="000000"/>
          <w:lang w:eastAsia="nl-NL"/>
        </w:rPr>
        <w:lastRenderedPageBreak/>
        <w:t xml:space="preserve">BIJLAGE </w:t>
      </w:r>
    </w:p>
    <w:p w14:paraId="304A6FCC" w14:textId="44C60D34" w:rsidR="0060500B" w:rsidRPr="00942C6D" w:rsidRDefault="00313AFD" w:rsidP="00942C6D">
      <w:pPr>
        <w:shd w:val="clear" w:color="auto" w:fill="FFFFFF"/>
        <w:spacing w:before="100" w:beforeAutospacing="1" w:after="100" w:afterAutospacing="1" w:line="240" w:lineRule="auto"/>
        <w:rPr>
          <w:rFonts w:eastAsia="Times New Roman" w:cstheme="minorHAnsi"/>
          <w:color w:val="000000"/>
          <w:lang w:eastAsia="nl-NL"/>
        </w:rPr>
      </w:pPr>
      <w:r w:rsidRPr="00313AFD">
        <w:rPr>
          <w:noProof/>
        </w:rPr>
        <w:drawing>
          <wp:inline distT="0" distB="0" distL="0" distR="0" wp14:anchorId="55773DEF" wp14:editId="20EB8814">
            <wp:extent cx="3368040" cy="8435340"/>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8040" cy="8435340"/>
                    </a:xfrm>
                    <a:prstGeom prst="rect">
                      <a:avLst/>
                    </a:prstGeom>
                    <a:noFill/>
                    <a:ln>
                      <a:noFill/>
                    </a:ln>
                  </pic:spPr>
                </pic:pic>
              </a:graphicData>
            </a:graphic>
          </wp:inline>
        </w:drawing>
      </w:r>
    </w:p>
    <w:sectPr w:rsidR="0060500B" w:rsidRPr="00942C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332B" w14:textId="77777777" w:rsidR="00B8006D" w:rsidRDefault="00B8006D" w:rsidP="005A3395">
      <w:pPr>
        <w:spacing w:after="0" w:line="240" w:lineRule="auto"/>
      </w:pPr>
      <w:r>
        <w:separator/>
      </w:r>
    </w:p>
  </w:endnote>
  <w:endnote w:type="continuationSeparator" w:id="0">
    <w:p w14:paraId="7172B2A1" w14:textId="77777777" w:rsidR="00B8006D" w:rsidRDefault="00B8006D" w:rsidP="005A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E66C" w14:textId="77777777" w:rsidR="00B8006D" w:rsidRDefault="00B8006D" w:rsidP="005A3395">
      <w:pPr>
        <w:spacing w:after="0" w:line="240" w:lineRule="auto"/>
      </w:pPr>
      <w:r>
        <w:separator/>
      </w:r>
    </w:p>
  </w:footnote>
  <w:footnote w:type="continuationSeparator" w:id="0">
    <w:p w14:paraId="616216DC" w14:textId="77777777" w:rsidR="00B8006D" w:rsidRDefault="00B8006D" w:rsidP="005A3395">
      <w:pPr>
        <w:spacing w:after="0" w:line="240" w:lineRule="auto"/>
      </w:pPr>
      <w:r>
        <w:continuationSeparator/>
      </w:r>
    </w:p>
  </w:footnote>
  <w:footnote w:id="1">
    <w:p w14:paraId="13B0B7D2" w14:textId="69EABC9C" w:rsidR="0063732D" w:rsidRDefault="0063732D">
      <w:pPr>
        <w:pStyle w:val="Voetnoottekst"/>
      </w:pPr>
      <w:r>
        <w:rPr>
          <w:rStyle w:val="Voetnootmarkering"/>
        </w:rPr>
        <w:footnoteRef/>
      </w:r>
      <w:r>
        <w:t xml:space="preserve"> </w:t>
      </w:r>
      <w:r w:rsidR="001F2211">
        <w:t>De regeling is niet</w:t>
      </w:r>
      <w:r w:rsidR="00AB79C4">
        <w:t xml:space="preserve"> bedoeld voor </w:t>
      </w:r>
      <w:r w:rsidR="005B4C77">
        <w:t>werknemers</w:t>
      </w:r>
      <w:r w:rsidR="00AB79C4">
        <w:t xml:space="preserve"> </w:t>
      </w:r>
      <w:r w:rsidR="005B4C77">
        <w:t>die door arbeidsongeschiktheid of een</w:t>
      </w:r>
      <w:r w:rsidR="00AB79C4">
        <w:t xml:space="preserve"> medische </w:t>
      </w:r>
      <w:r w:rsidR="005B4C77">
        <w:t>beperking hun functie niet of onvoldoende kunnen uitoefenen</w:t>
      </w:r>
      <w:r w:rsidR="000C6C48">
        <w:t xml:space="preserve"> e</w:t>
      </w:r>
      <w:r w:rsidR="00CA631D">
        <w:t xml:space="preserve">n </w:t>
      </w:r>
      <w:r w:rsidR="00630218">
        <w:t xml:space="preserve">waar </w:t>
      </w:r>
      <w:r w:rsidR="00CA631D">
        <w:t>al maat</w:t>
      </w:r>
      <w:r w:rsidR="00D633A1">
        <w:t>r</w:t>
      </w:r>
      <w:r w:rsidR="00CA631D">
        <w:t>egelen getroffen worden of zijn</w:t>
      </w:r>
      <w:r w:rsidR="005B4C77">
        <w:t>.</w:t>
      </w:r>
    </w:p>
  </w:footnote>
  <w:footnote w:id="2">
    <w:p w14:paraId="4CB820CC" w14:textId="77A6A293" w:rsidR="003C6F95" w:rsidRDefault="003C6F95">
      <w:pPr>
        <w:pStyle w:val="Voetnoottekst"/>
      </w:pPr>
      <w:r>
        <w:rPr>
          <w:rStyle w:val="Voetnootmarkering"/>
        </w:rPr>
        <w:footnoteRef/>
      </w:r>
      <w:r>
        <w:t xml:space="preserve"> Deze leeftijd wordt periodiek getoetst om er voor te zorgen dat voldaan wordt aan de fiscale vrijstelling waarmee 10 jaar voor AOW  bij urenvermindering 100% pensioen kan worden opgebouwd. </w:t>
      </w:r>
    </w:p>
  </w:footnote>
  <w:footnote w:id="3">
    <w:p w14:paraId="67EAC290" w14:textId="6489D53C" w:rsidR="009264E3" w:rsidRDefault="009264E3">
      <w:pPr>
        <w:pStyle w:val="Voetnoottekst"/>
      </w:pPr>
      <w:r>
        <w:rPr>
          <w:rStyle w:val="Voetnootmarkering"/>
        </w:rPr>
        <w:footnoteRef/>
      </w:r>
      <w:r>
        <w:t xml:space="preserve"> </w:t>
      </w:r>
      <w:r w:rsidR="00311F16">
        <w:t xml:space="preserve">Wanneer </w:t>
      </w:r>
      <w:r w:rsidR="0052772E">
        <w:t>n.a.v.</w:t>
      </w:r>
      <w:r w:rsidR="00E8658E">
        <w:t xml:space="preserve"> de beoordeling van de ergonoom er twijfe</w:t>
      </w:r>
      <w:r w:rsidR="0004521B">
        <w:t xml:space="preserve">l is of er sprake is </w:t>
      </w:r>
      <w:r w:rsidR="00874149">
        <w:t>van verzwarende omstandigheden</w:t>
      </w:r>
      <w:r w:rsidR="00700623">
        <w:t xml:space="preserve"> kan een 2</w:t>
      </w:r>
      <w:r w:rsidR="00700623" w:rsidRPr="00700623">
        <w:rPr>
          <w:vertAlign w:val="superscript"/>
        </w:rPr>
        <w:t>e</w:t>
      </w:r>
      <w:r w:rsidR="00700623">
        <w:t xml:space="preserve"> ergonoom gevraagd worden </w:t>
      </w:r>
      <w:r w:rsidR="00DD04D9">
        <w:t>een</w:t>
      </w:r>
      <w:r w:rsidR="0052772E">
        <w:t xml:space="preserve"> second opinion</w:t>
      </w:r>
      <w:r w:rsidR="00DD04D9">
        <w:t xml:space="preserve"> te geven</w:t>
      </w:r>
      <w:r w:rsidR="0052772E">
        <w:t>.</w:t>
      </w:r>
      <w:r w:rsidR="00700623">
        <w:t xml:space="preserve"> </w:t>
      </w:r>
      <w:r w:rsidR="0027776A">
        <w:t>De kosten van zowel de eerste beoordeling als die van de second opinion worden door de werkgever betaald.</w:t>
      </w:r>
    </w:p>
  </w:footnote>
  <w:footnote w:id="4">
    <w:p w14:paraId="37A972C8" w14:textId="4883CAF6" w:rsidR="00054841" w:rsidRDefault="00054841">
      <w:pPr>
        <w:pStyle w:val="Voetnoottekst"/>
      </w:pPr>
      <w:r>
        <w:rPr>
          <w:rStyle w:val="Voetnootmarkering"/>
        </w:rPr>
        <w:footnoteRef/>
      </w:r>
      <w:r>
        <w:t xml:space="preserve"> Cao partijen gaan er vanuit dat </w:t>
      </w:r>
      <w:r w:rsidR="00A16911">
        <w:t>duurzame inzetbaarheid</w:t>
      </w:r>
      <w:r w:rsidR="00CD0290">
        <w:t>,</w:t>
      </w:r>
      <w:r w:rsidR="00F21415">
        <w:t xml:space="preserve"> </w:t>
      </w:r>
      <w:r>
        <w:t>de belasting en belastbaarheid ook aan de orde komen in het goede gesprek.</w:t>
      </w:r>
      <w:r w:rsidR="000657E6">
        <w:t xml:space="preserve"> Ook in de jaren voorafgaand</w:t>
      </w:r>
      <w:r w:rsidR="004345D6">
        <w:t xml:space="preserve"> aan een mogelijk</w:t>
      </w:r>
      <w:r w:rsidR="004F4849">
        <w:t xml:space="preserve">e gebruikmaking van de </w:t>
      </w:r>
      <w:r w:rsidR="00F91BCA">
        <w:t>artikel 5.3.5</w:t>
      </w:r>
      <w:r w:rsidR="00652755">
        <w:t>.</w:t>
      </w:r>
      <w:r w:rsidR="00D97DA2">
        <w:t xml:space="preserve"> </w:t>
      </w:r>
    </w:p>
  </w:footnote>
  <w:footnote w:id="5">
    <w:p w14:paraId="7F76AFF4" w14:textId="15BD0A3F" w:rsidR="005A3395" w:rsidRDefault="005A3395">
      <w:pPr>
        <w:pStyle w:val="Voetnoottekst"/>
      </w:pPr>
      <w:r>
        <w:rPr>
          <w:rStyle w:val="Voetnootmarkering"/>
        </w:rPr>
        <w:footnoteRef/>
      </w:r>
      <w:r>
        <w:t xml:space="preserve"> </w:t>
      </w:r>
      <w:r w:rsidR="00707975">
        <w:t xml:space="preserve">De </w:t>
      </w:r>
      <w:r w:rsidR="0013448C">
        <w:t>capaciteitsplanning</w:t>
      </w:r>
      <w:r w:rsidR="00707975">
        <w:t xml:space="preserve"> van de betreffende afdeling is daarbij </w:t>
      </w:r>
      <w:r w:rsidR="0013448C">
        <w:t>ook een punt van aandacht</w:t>
      </w:r>
      <w:r w:rsidR="003C6F95">
        <w:t xml:space="preserve"> (de ontlasting van een werknemer mag niet leiden tot overbelasting van andere werknemers</w:t>
      </w:r>
      <w:r w:rsidR="001C6F3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7492" w14:textId="55D6F5C5" w:rsidR="0072100D" w:rsidRDefault="0072100D" w:rsidP="0072100D">
    <w:pPr>
      <w:pStyle w:val="Koptekst"/>
      <w:jc w:val="right"/>
    </w:pPr>
    <w:r>
      <w:t>Bijlage behorende bij brief met kenmerk Vwvw/2023/AG/2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5221F"/>
    <w:multiLevelType w:val="hybridMultilevel"/>
    <w:tmpl w:val="60260CB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08917CD"/>
    <w:multiLevelType w:val="hybridMultilevel"/>
    <w:tmpl w:val="92F671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256B0B"/>
    <w:multiLevelType w:val="hybridMultilevel"/>
    <w:tmpl w:val="741E46AC"/>
    <w:lvl w:ilvl="0" w:tplc="C9541CF6">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4A112466"/>
    <w:multiLevelType w:val="hybridMultilevel"/>
    <w:tmpl w:val="1E367170"/>
    <w:lvl w:ilvl="0" w:tplc="7A2EA79C">
      <w:start w:val="1"/>
      <w:numFmt w:val="bullet"/>
      <w:lvlText w:val=""/>
      <w:lvlJc w:val="left"/>
      <w:pPr>
        <w:tabs>
          <w:tab w:val="num" w:pos="720"/>
        </w:tabs>
        <w:ind w:left="720" w:hanging="360"/>
      </w:pPr>
      <w:rPr>
        <w:rFonts w:ascii="Wingdings" w:hAnsi="Wingdings" w:hint="default"/>
      </w:rPr>
    </w:lvl>
    <w:lvl w:ilvl="1" w:tplc="BC9E69B2" w:tentative="1">
      <w:start w:val="1"/>
      <w:numFmt w:val="bullet"/>
      <w:lvlText w:val=""/>
      <w:lvlJc w:val="left"/>
      <w:pPr>
        <w:tabs>
          <w:tab w:val="num" w:pos="1440"/>
        </w:tabs>
        <w:ind w:left="1440" w:hanging="360"/>
      </w:pPr>
      <w:rPr>
        <w:rFonts w:ascii="Wingdings" w:hAnsi="Wingdings" w:hint="default"/>
      </w:rPr>
    </w:lvl>
    <w:lvl w:ilvl="2" w:tplc="5E5203FE" w:tentative="1">
      <w:start w:val="1"/>
      <w:numFmt w:val="bullet"/>
      <w:lvlText w:val=""/>
      <w:lvlJc w:val="left"/>
      <w:pPr>
        <w:tabs>
          <w:tab w:val="num" w:pos="2160"/>
        </w:tabs>
        <w:ind w:left="2160" w:hanging="360"/>
      </w:pPr>
      <w:rPr>
        <w:rFonts w:ascii="Wingdings" w:hAnsi="Wingdings" w:hint="default"/>
      </w:rPr>
    </w:lvl>
    <w:lvl w:ilvl="3" w:tplc="75D6FE76" w:tentative="1">
      <w:start w:val="1"/>
      <w:numFmt w:val="bullet"/>
      <w:lvlText w:val=""/>
      <w:lvlJc w:val="left"/>
      <w:pPr>
        <w:tabs>
          <w:tab w:val="num" w:pos="2880"/>
        </w:tabs>
        <w:ind w:left="2880" w:hanging="360"/>
      </w:pPr>
      <w:rPr>
        <w:rFonts w:ascii="Wingdings" w:hAnsi="Wingdings" w:hint="default"/>
      </w:rPr>
    </w:lvl>
    <w:lvl w:ilvl="4" w:tplc="864805EC" w:tentative="1">
      <w:start w:val="1"/>
      <w:numFmt w:val="bullet"/>
      <w:lvlText w:val=""/>
      <w:lvlJc w:val="left"/>
      <w:pPr>
        <w:tabs>
          <w:tab w:val="num" w:pos="3600"/>
        </w:tabs>
        <w:ind w:left="3600" w:hanging="360"/>
      </w:pPr>
      <w:rPr>
        <w:rFonts w:ascii="Wingdings" w:hAnsi="Wingdings" w:hint="default"/>
      </w:rPr>
    </w:lvl>
    <w:lvl w:ilvl="5" w:tplc="87F42C38" w:tentative="1">
      <w:start w:val="1"/>
      <w:numFmt w:val="bullet"/>
      <w:lvlText w:val=""/>
      <w:lvlJc w:val="left"/>
      <w:pPr>
        <w:tabs>
          <w:tab w:val="num" w:pos="4320"/>
        </w:tabs>
        <w:ind w:left="4320" w:hanging="360"/>
      </w:pPr>
      <w:rPr>
        <w:rFonts w:ascii="Wingdings" w:hAnsi="Wingdings" w:hint="default"/>
      </w:rPr>
    </w:lvl>
    <w:lvl w:ilvl="6" w:tplc="C4BE4F40" w:tentative="1">
      <w:start w:val="1"/>
      <w:numFmt w:val="bullet"/>
      <w:lvlText w:val=""/>
      <w:lvlJc w:val="left"/>
      <w:pPr>
        <w:tabs>
          <w:tab w:val="num" w:pos="5040"/>
        </w:tabs>
        <w:ind w:left="5040" w:hanging="360"/>
      </w:pPr>
      <w:rPr>
        <w:rFonts w:ascii="Wingdings" w:hAnsi="Wingdings" w:hint="default"/>
      </w:rPr>
    </w:lvl>
    <w:lvl w:ilvl="7" w:tplc="B4B04976" w:tentative="1">
      <w:start w:val="1"/>
      <w:numFmt w:val="bullet"/>
      <w:lvlText w:val=""/>
      <w:lvlJc w:val="left"/>
      <w:pPr>
        <w:tabs>
          <w:tab w:val="num" w:pos="5760"/>
        </w:tabs>
        <w:ind w:left="5760" w:hanging="360"/>
      </w:pPr>
      <w:rPr>
        <w:rFonts w:ascii="Wingdings" w:hAnsi="Wingdings" w:hint="default"/>
      </w:rPr>
    </w:lvl>
    <w:lvl w:ilvl="8" w:tplc="ADC00D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EF3426"/>
    <w:multiLevelType w:val="multilevel"/>
    <w:tmpl w:val="8E6435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1810DE2"/>
    <w:multiLevelType w:val="hybridMultilevel"/>
    <w:tmpl w:val="B7ACD094"/>
    <w:lvl w:ilvl="0" w:tplc="71AA1A7A">
      <w:start w:val="1"/>
      <w:numFmt w:val="bullet"/>
      <w:lvlText w:val=""/>
      <w:lvlJc w:val="left"/>
      <w:pPr>
        <w:tabs>
          <w:tab w:val="num" w:pos="360"/>
        </w:tabs>
        <w:ind w:left="360" w:hanging="360"/>
      </w:pPr>
      <w:rPr>
        <w:rFonts w:ascii="Wingdings" w:hAnsi="Wingdings" w:hint="default"/>
      </w:rPr>
    </w:lvl>
    <w:lvl w:ilvl="1" w:tplc="0F8488F2">
      <w:numFmt w:val="bullet"/>
      <w:lvlText w:val=""/>
      <w:lvlJc w:val="left"/>
      <w:pPr>
        <w:tabs>
          <w:tab w:val="num" w:pos="1080"/>
        </w:tabs>
        <w:ind w:left="1080" w:hanging="360"/>
      </w:pPr>
      <w:rPr>
        <w:rFonts w:ascii="Wingdings" w:hAnsi="Wingdings" w:hint="default"/>
      </w:rPr>
    </w:lvl>
    <w:lvl w:ilvl="2" w:tplc="41108FAE" w:tentative="1">
      <w:start w:val="1"/>
      <w:numFmt w:val="bullet"/>
      <w:lvlText w:val=""/>
      <w:lvlJc w:val="left"/>
      <w:pPr>
        <w:tabs>
          <w:tab w:val="num" w:pos="1800"/>
        </w:tabs>
        <w:ind w:left="1800" w:hanging="360"/>
      </w:pPr>
      <w:rPr>
        <w:rFonts w:ascii="Wingdings" w:hAnsi="Wingdings" w:hint="default"/>
      </w:rPr>
    </w:lvl>
    <w:lvl w:ilvl="3" w:tplc="68923C36" w:tentative="1">
      <w:start w:val="1"/>
      <w:numFmt w:val="bullet"/>
      <w:lvlText w:val=""/>
      <w:lvlJc w:val="left"/>
      <w:pPr>
        <w:tabs>
          <w:tab w:val="num" w:pos="2520"/>
        </w:tabs>
        <w:ind w:left="2520" w:hanging="360"/>
      </w:pPr>
      <w:rPr>
        <w:rFonts w:ascii="Wingdings" w:hAnsi="Wingdings" w:hint="default"/>
      </w:rPr>
    </w:lvl>
    <w:lvl w:ilvl="4" w:tplc="5D48F446" w:tentative="1">
      <w:start w:val="1"/>
      <w:numFmt w:val="bullet"/>
      <w:lvlText w:val=""/>
      <w:lvlJc w:val="left"/>
      <w:pPr>
        <w:tabs>
          <w:tab w:val="num" w:pos="3240"/>
        </w:tabs>
        <w:ind w:left="3240" w:hanging="360"/>
      </w:pPr>
      <w:rPr>
        <w:rFonts w:ascii="Wingdings" w:hAnsi="Wingdings" w:hint="default"/>
      </w:rPr>
    </w:lvl>
    <w:lvl w:ilvl="5" w:tplc="ACE2F8BA" w:tentative="1">
      <w:start w:val="1"/>
      <w:numFmt w:val="bullet"/>
      <w:lvlText w:val=""/>
      <w:lvlJc w:val="left"/>
      <w:pPr>
        <w:tabs>
          <w:tab w:val="num" w:pos="3960"/>
        </w:tabs>
        <w:ind w:left="3960" w:hanging="360"/>
      </w:pPr>
      <w:rPr>
        <w:rFonts w:ascii="Wingdings" w:hAnsi="Wingdings" w:hint="default"/>
      </w:rPr>
    </w:lvl>
    <w:lvl w:ilvl="6" w:tplc="982C3616" w:tentative="1">
      <w:start w:val="1"/>
      <w:numFmt w:val="bullet"/>
      <w:lvlText w:val=""/>
      <w:lvlJc w:val="left"/>
      <w:pPr>
        <w:tabs>
          <w:tab w:val="num" w:pos="4680"/>
        </w:tabs>
        <w:ind w:left="4680" w:hanging="360"/>
      </w:pPr>
      <w:rPr>
        <w:rFonts w:ascii="Wingdings" w:hAnsi="Wingdings" w:hint="default"/>
      </w:rPr>
    </w:lvl>
    <w:lvl w:ilvl="7" w:tplc="64684AE8" w:tentative="1">
      <w:start w:val="1"/>
      <w:numFmt w:val="bullet"/>
      <w:lvlText w:val=""/>
      <w:lvlJc w:val="left"/>
      <w:pPr>
        <w:tabs>
          <w:tab w:val="num" w:pos="5400"/>
        </w:tabs>
        <w:ind w:left="5400" w:hanging="360"/>
      </w:pPr>
      <w:rPr>
        <w:rFonts w:ascii="Wingdings" w:hAnsi="Wingdings" w:hint="default"/>
      </w:rPr>
    </w:lvl>
    <w:lvl w:ilvl="8" w:tplc="35E851D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71A563A"/>
    <w:multiLevelType w:val="hybridMultilevel"/>
    <w:tmpl w:val="7BFA873E"/>
    <w:lvl w:ilvl="0" w:tplc="BB60E95E">
      <w:start w:val="1"/>
      <w:numFmt w:val="bullet"/>
      <w:lvlText w:val=""/>
      <w:lvlJc w:val="left"/>
      <w:pPr>
        <w:tabs>
          <w:tab w:val="num" w:pos="720"/>
        </w:tabs>
        <w:ind w:left="720" w:hanging="360"/>
      </w:pPr>
      <w:rPr>
        <w:rFonts w:ascii="Wingdings" w:hAnsi="Wingdings" w:hint="default"/>
      </w:rPr>
    </w:lvl>
    <w:lvl w:ilvl="1" w:tplc="6EF4EECA" w:tentative="1">
      <w:start w:val="1"/>
      <w:numFmt w:val="bullet"/>
      <w:lvlText w:val=""/>
      <w:lvlJc w:val="left"/>
      <w:pPr>
        <w:tabs>
          <w:tab w:val="num" w:pos="1440"/>
        </w:tabs>
        <w:ind w:left="1440" w:hanging="360"/>
      </w:pPr>
      <w:rPr>
        <w:rFonts w:ascii="Wingdings" w:hAnsi="Wingdings" w:hint="default"/>
      </w:rPr>
    </w:lvl>
    <w:lvl w:ilvl="2" w:tplc="62748648" w:tentative="1">
      <w:start w:val="1"/>
      <w:numFmt w:val="bullet"/>
      <w:lvlText w:val=""/>
      <w:lvlJc w:val="left"/>
      <w:pPr>
        <w:tabs>
          <w:tab w:val="num" w:pos="2160"/>
        </w:tabs>
        <w:ind w:left="2160" w:hanging="360"/>
      </w:pPr>
      <w:rPr>
        <w:rFonts w:ascii="Wingdings" w:hAnsi="Wingdings" w:hint="default"/>
      </w:rPr>
    </w:lvl>
    <w:lvl w:ilvl="3" w:tplc="0AB4F7F8" w:tentative="1">
      <w:start w:val="1"/>
      <w:numFmt w:val="bullet"/>
      <w:lvlText w:val=""/>
      <w:lvlJc w:val="left"/>
      <w:pPr>
        <w:tabs>
          <w:tab w:val="num" w:pos="2880"/>
        </w:tabs>
        <w:ind w:left="2880" w:hanging="360"/>
      </w:pPr>
      <w:rPr>
        <w:rFonts w:ascii="Wingdings" w:hAnsi="Wingdings" w:hint="default"/>
      </w:rPr>
    </w:lvl>
    <w:lvl w:ilvl="4" w:tplc="74EC1CE8" w:tentative="1">
      <w:start w:val="1"/>
      <w:numFmt w:val="bullet"/>
      <w:lvlText w:val=""/>
      <w:lvlJc w:val="left"/>
      <w:pPr>
        <w:tabs>
          <w:tab w:val="num" w:pos="3600"/>
        </w:tabs>
        <w:ind w:left="3600" w:hanging="360"/>
      </w:pPr>
      <w:rPr>
        <w:rFonts w:ascii="Wingdings" w:hAnsi="Wingdings" w:hint="default"/>
      </w:rPr>
    </w:lvl>
    <w:lvl w:ilvl="5" w:tplc="3280E5F6" w:tentative="1">
      <w:start w:val="1"/>
      <w:numFmt w:val="bullet"/>
      <w:lvlText w:val=""/>
      <w:lvlJc w:val="left"/>
      <w:pPr>
        <w:tabs>
          <w:tab w:val="num" w:pos="4320"/>
        </w:tabs>
        <w:ind w:left="4320" w:hanging="360"/>
      </w:pPr>
      <w:rPr>
        <w:rFonts w:ascii="Wingdings" w:hAnsi="Wingdings" w:hint="default"/>
      </w:rPr>
    </w:lvl>
    <w:lvl w:ilvl="6" w:tplc="A4A84D02" w:tentative="1">
      <w:start w:val="1"/>
      <w:numFmt w:val="bullet"/>
      <w:lvlText w:val=""/>
      <w:lvlJc w:val="left"/>
      <w:pPr>
        <w:tabs>
          <w:tab w:val="num" w:pos="5040"/>
        </w:tabs>
        <w:ind w:left="5040" w:hanging="360"/>
      </w:pPr>
      <w:rPr>
        <w:rFonts w:ascii="Wingdings" w:hAnsi="Wingdings" w:hint="default"/>
      </w:rPr>
    </w:lvl>
    <w:lvl w:ilvl="7" w:tplc="A9FCA64C" w:tentative="1">
      <w:start w:val="1"/>
      <w:numFmt w:val="bullet"/>
      <w:lvlText w:val=""/>
      <w:lvlJc w:val="left"/>
      <w:pPr>
        <w:tabs>
          <w:tab w:val="num" w:pos="5760"/>
        </w:tabs>
        <w:ind w:left="5760" w:hanging="360"/>
      </w:pPr>
      <w:rPr>
        <w:rFonts w:ascii="Wingdings" w:hAnsi="Wingdings" w:hint="default"/>
      </w:rPr>
    </w:lvl>
    <w:lvl w:ilvl="8" w:tplc="3042E0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6632B6"/>
    <w:multiLevelType w:val="hybridMultilevel"/>
    <w:tmpl w:val="5BA2EF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C255F8A"/>
    <w:multiLevelType w:val="hybridMultilevel"/>
    <w:tmpl w:val="E53CE7C4"/>
    <w:lvl w:ilvl="0" w:tplc="D4C2CE4C">
      <w:start w:val="1"/>
      <w:numFmt w:val="bullet"/>
      <w:lvlText w:val=""/>
      <w:lvlJc w:val="left"/>
      <w:pPr>
        <w:tabs>
          <w:tab w:val="num" w:pos="720"/>
        </w:tabs>
        <w:ind w:left="720" w:hanging="360"/>
      </w:pPr>
      <w:rPr>
        <w:rFonts w:ascii="Wingdings" w:hAnsi="Wingdings" w:hint="default"/>
      </w:rPr>
    </w:lvl>
    <w:lvl w:ilvl="1" w:tplc="F104E4EE" w:tentative="1">
      <w:start w:val="1"/>
      <w:numFmt w:val="bullet"/>
      <w:lvlText w:val=""/>
      <w:lvlJc w:val="left"/>
      <w:pPr>
        <w:tabs>
          <w:tab w:val="num" w:pos="1440"/>
        </w:tabs>
        <w:ind w:left="1440" w:hanging="360"/>
      </w:pPr>
      <w:rPr>
        <w:rFonts w:ascii="Wingdings" w:hAnsi="Wingdings" w:hint="default"/>
      </w:rPr>
    </w:lvl>
    <w:lvl w:ilvl="2" w:tplc="38A0CEA6" w:tentative="1">
      <w:start w:val="1"/>
      <w:numFmt w:val="bullet"/>
      <w:lvlText w:val=""/>
      <w:lvlJc w:val="left"/>
      <w:pPr>
        <w:tabs>
          <w:tab w:val="num" w:pos="2160"/>
        </w:tabs>
        <w:ind w:left="2160" w:hanging="360"/>
      </w:pPr>
      <w:rPr>
        <w:rFonts w:ascii="Wingdings" w:hAnsi="Wingdings" w:hint="default"/>
      </w:rPr>
    </w:lvl>
    <w:lvl w:ilvl="3" w:tplc="63A0787A" w:tentative="1">
      <w:start w:val="1"/>
      <w:numFmt w:val="bullet"/>
      <w:lvlText w:val=""/>
      <w:lvlJc w:val="left"/>
      <w:pPr>
        <w:tabs>
          <w:tab w:val="num" w:pos="2880"/>
        </w:tabs>
        <w:ind w:left="2880" w:hanging="360"/>
      </w:pPr>
      <w:rPr>
        <w:rFonts w:ascii="Wingdings" w:hAnsi="Wingdings" w:hint="default"/>
      </w:rPr>
    </w:lvl>
    <w:lvl w:ilvl="4" w:tplc="60F4D39C" w:tentative="1">
      <w:start w:val="1"/>
      <w:numFmt w:val="bullet"/>
      <w:lvlText w:val=""/>
      <w:lvlJc w:val="left"/>
      <w:pPr>
        <w:tabs>
          <w:tab w:val="num" w:pos="3600"/>
        </w:tabs>
        <w:ind w:left="3600" w:hanging="360"/>
      </w:pPr>
      <w:rPr>
        <w:rFonts w:ascii="Wingdings" w:hAnsi="Wingdings" w:hint="default"/>
      </w:rPr>
    </w:lvl>
    <w:lvl w:ilvl="5" w:tplc="9C6085B0" w:tentative="1">
      <w:start w:val="1"/>
      <w:numFmt w:val="bullet"/>
      <w:lvlText w:val=""/>
      <w:lvlJc w:val="left"/>
      <w:pPr>
        <w:tabs>
          <w:tab w:val="num" w:pos="4320"/>
        </w:tabs>
        <w:ind w:left="4320" w:hanging="360"/>
      </w:pPr>
      <w:rPr>
        <w:rFonts w:ascii="Wingdings" w:hAnsi="Wingdings" w:hint="default"/>
      </w:rPr>
    </w:lvl>
    <w:lvl w:ilvl="6" w:tplc="56A46270" w:tentative="1">
      <w:start w:val="1"/>
      <w:numFmt w:val="bullet"/>
      <w:lvlText w:val=""/>
      <w:lvlJc w:val="left"/>
      <w:pPr>
        <w:tabs>
          <w:tab w:val="num" w:pos="5040"/>
        </w:tabs>
        <w:ind w:left="5040" w:hanging="360"/>
      </w:pPr>
      <w:rPr>
        <w:rFonts w:ascii="Wingdings" w:hAnsi="Wingdings" w:hint="default"/>
      </w:rPr>
    </w:lvl>
    <w:lvl w:ilvl="7" w:tplc="DA3A8C7C" w:tentative="1">
      <w:start w:val="1"/>
      <w:numFmt w:val="bullet"/>
      <w:lvlText w:val=""/>
      <w:lvlJc w:val="left"/>
      <w:pPr>
        <w:tabs>
          <w:tab w:val="num" w:pos="5760"/>
        </w:tabs>
        <w:ind w:left="5760" w:hanging="360"/>
      </w:pPr>
      <w:rPr>
        <w:rFonts w:ascii="Wingdings" w:hAnsi="Wingdings" w:hint="default"/>
      </w:rPr>
    </w:lvl>
    <w:lvl w:ilvl="8" w:tplc="F0905BE6" w:tentative="1">
      <w:start w:val="1"/>
      <w:numFmt w:val="bullet"/>
      <w:lvlText w:val=""/>
      <w:lvlJc w:val="left"/>
      <w:pPr>
        <w:tabs>
          <w:tab w:val="num" w:pos="6480"/>
        </w:tabs>
        <w:ind w:left="6480" w:hanging="360"/>
      </w:pPr>
      <w:rPr>
        <w:rFonts w:ascii="Wingdings" w:hAnsi="Wingdings" w:hint="default"/>
      </w:rPr>
    </w:lvl>
  </w:abstractNum>
  <w:num w:numId="1" w16cid:durableId="1340498876">
    <w:abstractNumId w:val="4"/>
  </w:num>
  <w:num w:numId="2" w16cid:durableId="1915623658">
    <w:abstractNumId w:val="7"/>
  </w:num>
  <w:num w:numId="3" w16cid:durableId="1396976891">
    <w:abstractNumId w:val="3"/>
  </w:num>
  <w:num w:numId="4" w16cid:durableId="494154642">
    <w:abstractNumId w:val="0"/>
  </w:num>
  <w:num w:numId="5" w16cid:durableId="788007395">
    <w:abstractNumId w:val="5"/>
  </w:num>
  <w:num w:numId="6" w16cid:durableId="1972249782">
    <w:abstractNumId w:val="1"/>
  </w:num>
  <w:num w:numId="7" w16cid:durableId="102726640">
    <w:abstractNumId w:val="8"/>
  </w:num>
  <w:num w:numId="8" w16cid:durableId="1824731629">
    <w:abstractNumId w:val="6"/>
  </w:num>
  <w:num w:numId="9" w16cid:durableId="736517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48"/>
    <w:rsid w:val="0000122B"/>
    <w:rsid w:val="000216BE"/>
    <w:rsid w:val="000247D0"/>
    <w:rsid w:val="00026F82"/>
    <w:rsid w:val="0004521B"/>
    <w:rsid w:val="00054841"/>
    <w:rsid w:val="000575CF"/>
    <w:rsid w:val="000657E6"/>
    <w:rsid w:val="000A2953"/>
    <w:rsid w:val="000B5351"/>
    <w:rsid w:val="000B7872"/>
    <w:rsid w:val="000C0393"/>
    <w:rsid w:val="000C6C48"/>
    <w:rsid w:val="000D6A88"/>
    <w:rsid w:val="0013448C"/>
    <w:rsid w:val="0016587C"/>
    <w:rsid w:val="00165FDB"/>
    <w:rsid w:val="00177562"/>
    <w:rsid w:val="00177A1F"/>
    <w:rsid w:val="001800BF"/>
    <w:rsid w:val="0019363C"/>
    <w:rsid w:val="00194BF8"/>
    <w:rsid w:val="001B0642"/>
    <w:rsid w:val="001B128C"/>
    <w:rsid w:val="001B594A"/>
    <w:rsid w:val="001C0FCC"/>
    <w:rsid w:val="001C6F38"/>
    <w:rsid w:val="001F2211"/>
    <w:rsid w:val="00253B1A"/>
    <w:rsid w:val="00255BFF"/>
    <w:rsid w:val="00262164"/>
    <w:rsid w:val="0027655D"/>
    <w:rsid w:val="0027776A"/>
    <w:rsid w:val="002827A0"/>
    <w:rsid w:val="00293286"/>
    <w:rsid w:val="002A6F01"/>
    <w:rsid w:val="002B6E1F"/>
    <w:rsid w:val="002D23B4"/>
    <w:rsid w:val="002D293C"/>
    <w:rsid w:val="002D55B2"/>
    <w:rsid w:val="002F1E0E"/>
    <w:rsid w:val="00311F16"/>
    <w:rsid w:val="00313AFD"/>
    <w:rsid w:val="00330746"/>
    <w:rsid w:val="0033327D"/>
    <w:rsid w:val="003344C2"/>
    <w:rsid w:val="00360245"/>
    <w:rsid w:val="003819BA"/>
    <w:rsid w:val="00396AEE"/>
    <w:rsid w:val="003A2FDE"/>
    <w:rsid w:val="003A3321"/>
    <w:rsid w:val="003B4A63"/>
    <w:rsid w:val="003C6F95"/>
    <w:rsid w:val="003C7846"/>
    <w:rsid w:val="003F32CB"/>
    <w:rsid w:val="00403002"/>
    <w:rsid w:val="00425392"/>
    <w:rsid w:val="004345D6"/>
    <w:rsid w:val="00461086"/>
    <w:rsid w:val="00473B0C"/>
    <w:rsid w:val="004A7031"/>
    <w:rsid w:val="004B08DB"/>
    <w:rsid w:val="004B228F"/>
    <w:rsid w:val="004B3648"/>
    <w:rsid w:val="004C6E30"/>
    <w:rsid w:val="004D47F4"/>
    <w:rsid w:val="004F3639"/>
    <w:rsid w:val="004F4849"/>
    <w:rsid w:val="0052772E"/>
    <w:rsid w:val="00581A2F"/>
    <w:rsid w:val="00584DBD"/>
    <w:rsid w:val="005A3395"/>
    <w:rsid w:val="005B4C77"/>
    <w:rsid w:val="005C4BA7"/>
    <w:rsid w:val="005F17DF"/>
    <w:rsid w:val="006011FD"/>
    <w:rsid w:val="0060500B"/>
    <w:rsid w:val="00606637"/>
    <w:rsid w:val="006073A2"/>
    <w:rsid w:val="00607D09"/>
    <w:rsid w:val="00630218"/>
    <w:rsid w:val="006322B9"/>
    <w:rsid w:val="0063732D"/>
    <w:rsid w:val="00642C49"/>
    <w:rsid w:val="00650C65"/>
    <w:rsid w:val="00652755"/>
    <w:rsid w:val="0065345F"/>
    <w:rsid w:val="00680AC4"/>
    <w:rsid w:val="0068297A"/>
    <w:rsid w:val="006D7742"/>
    <w:rsid w:val="006F1D52"/>
    <w:rsid w:val="006F465B"/>
    <w:rsid w:val="00700623"/>
    <w:rsid w:val="00707975"/>
    <w:rsid w:val="0072100D"/>
    <w:rsid w:val="00721E97"/>
    <w:rsid w:val="00740948"/>
    <w:rsid w:val="0075296E"/>
    <w:rsid w:val="007A52E9"/>
    <w:rsid w:val="007A65AB"/>
    <w:rsid w:val="007D45B5"/>
    <w:rsid w:val="007F7561"/>
    <w:rsid w:val="00831324"/>
    <w:rsid w:val="00857A2E"/>
    <w:rsid w:val="00874149"/>
    <w:rsid w:val="008900D2"/>
    <w:rsid w:val="0089506A"/>
    <w:rsid w:val="008A1D9D"/>
    <w:rsid w:val="008B2C2F"/>
    <w:rsid w:val="00903610"/>
    <w:rsid w:val="00905F23"/>
    <w:rsid w:val="009264E3"/>
    <w:rsid w:val="009318E8"/>
    <w:rsid w:val="00940FC8"/>
    <w:rsid w:val="00942C6D"/>
    <w:rsid w:val="0096796B"/>
    <w:rsid w:val="009767E2"/>
    <w:rsid w:val="009A572E"/>
    <w:rsid w:val="009B1883"/>
    <w:rsid w:val="009E2339"/>
    <w:rsid w:val="009F4116"/>
    <w:rsid w:val="00A11254"/>
    <w:rsid w:val="00A15AA2"/>
    <w:rsid w:val="00A16911"/>
    <w:rsid w:val="00A213F1"/>
    <w:rsid w:val="00A246DC"/>
    <w:rsid w:val="00A26737"/>
    <w:rsid w:val="00A50F3D"/>
    <w:rsid w:val="00A73C12"/>
    <w:rsid w:val="00A83B39"/>
    <w:rsid w:val="00A961C2"/>
    <w:rsid w:val="00AA5A57"/>
    <w:rsid w:val="00AB79C4"/>
    <w:rsid w:val="00AC4323"/>
    <w:rsid w:val="00AF6119"/>
    <w:rsid w:val="00B24642"/>
    <w:rsid w:val="00B32211"/>
    <w:rsid w:val="00B32DDF"/>
    <w:rsid w:val="00B41DFD"/>
    <w:rsid w:val="00B73088"/>
    <w:rsid w:val="00B8006D"/>
    <w:rsid w:val="00BB12AF"/>
    <w:rsid w:val="00BC6C13"/>
    <w:rsid w:val="00BC7E48"/>
    <w:rsid w:val="00BD70A1"/>
    <w:rsid w:val="00BE2799"/>
    <w:rsid w:val="00C1240D"/>
    <w:rsid w:val="00C37835"/>
    <w:rsid w:val="00C84001"/>
    <w:rsid w:val="00C87824"/>
    <w:rsid w:val="00CA0B7E"/>
    <w:rsid w:val="00CA631D"/>
    <w:rsid w:val="00CC4DD2"/>
    <w:rsid w:val="00CD0290"/>
    <w:rsid w:val="00D024A8"/>
    <w:rsid w:val="00D1509E"/>
    <w:rsid w:val="00D426A5"/>
    <w:rsid w:val="00D465E7"/>
    <w:rsid w:val="00D633A1"/>
    <w:rsid w:val="00D70E06"/>
    <w:rsid w:val="00D97DA2"/>
    <w:rsid w:val="00DA2B03"/>
    <w:rsid w:val="00DA75FB"/>
    <w:rsid w:val="00DB3781"/>
    <w:rsid w:val="00DB5AF8"/>
    <w:rsid w:val="00DB64CD"/>
    <w:rsid w:val="00DC503B"/>
    <w:rsid w:val="00DD04D9"/>
    <w:rsid w:val="00DD6829"/>
    <w:rsid w:val="00DF4911"/>
    <w:rsid w:val="00DF5280"/>
    <w:rsid w:val="00E079D4"/>
    <w:rsid w:val="00E54B3F"/>
    <w:rsid w:val="00E61DF3"/>
    <w:rsid w:val="00E8658E"/>
    <w:rsid w:val="00E96296"/>
    <w:rsid w:val="00EC3D29"/>
    <w:rsid w:val="00ED0A3A"/>
    <w:rsid w:val="00ED2EFD"/>
    <w:rsid w:val="00ED5CA8"/>
    <w:rsid w:val="00EE302F"/>
    <w:rsid w:val="00EE62BC"/>
    <w:rsid w:val="00F00ACD"/>
    <w:rsid w:val="00F21415"/>
    <w:rsid w:val="00F33BD8"/>
    <w:rsid w:val="00F466FE"/>
    <w:rsid w:val="00F536F5"/>
    <w:rsid w:val="00F66F73"/>
    <w:rsid w:val="00F7488D"/>
    <w:rsid w:val="00F91BCA"/>
    <w:rsid w:val="00F97FC1"/>
    <w:rsid w:val="00FA42F1"/>
    <w:rsid w:val="00FB0050"/>
    <w:rsid w:val="00FD6F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35D8"/>
  <w15:chartTrackingRefBased/>
  <w15:docId w15:val="{0C784498-ECFD-44DC-9177-1A6AB8EF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0500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B4A63"/>
    <w:pPr>
      <w:ind w:left="720"/>
      <w:contextualSpacing/>
    </w:pPr>
  </w:style>
  <w:style w:type="paragraph" w:styleId="Geenafstand">
    <w:name w:val="No Spacing"/>
    <w:uiPriority w:val="1"/>
    <w:qFormat/>
    <w:rsid w:val="007A52E9"/>
    <w:pPr>
      <w:spacing w:after="0" w:line="240" w:lineRule="auto"/>
    </w:pPr>
  </w:style>
  <w:style w:type="paragraph" w:styleId="Voetnoottekst">
    <w:name w:val="footnote text"/>
    <w:basedOn w:val="Standaard"/>
    <w:link w:val="VoetnoottekstChar"/>
    <w:uiPriority w:val="99"/>
    <w:semiHidden/>
    <w:unhideWhenUsed/>
    <w:rsid w:val="005A33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A3395"/>
    <w:rPr>
      <w:sz w:val="20"/>
      <w:szCs w:val="20"/>
    </w:rPr>
  </w:style>
  <w:style w:type="character" w:styleId="Voetnootmarkering">
    <w:name w:val="footnote reference"/>
    <w:basedOn w:val="Standaardalinea-lettertype"/>
    <w:uiPriority w:val="99"/>
    <w:semiHidden/>
    <w:unhideWhenUsed/>
    <w:rsid w:val="005A3395"/>
    <w:rPr>
      <w:vertAlign w:val="superscript"/>
    </w:rPr>
  </w:style>
  <w:style w:type="paragraph" w:styleId="Revisie">
    <w:name w:val="Revision"/>
    <w:hidden/>
    <w:uiPriority w:val="99"/>
    <w:semiHidden/>
    <w:rsid w:val="00DB64CD"/>
    <w:pPr>
      <w:spacing w:after="0" w:line="240" w:lineRule="auto"/>
    </w:pPr>
  </w:style>
  <w:style w:type="paragraph" w:styleId="Koptekst">
    <w:name w:val="header"/>
    <w:basedOn w:val="Standaard"/>
    <w:link w:val="KoptekstChar"/>
    <w:uiPriority w:val="99"/>
    <w:unhideWhenUsed/>
    <w:rsid w:val="007210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100D"/>
  </w:style>
  <w:style w:type="paragraph" w:styleId="Voettekst">
    <w:name w:val="footer"/>
    <w:basedOn w:val="Standaard"/>
    <w:link w:val="VoettekstChar"/>
    <w:uiPriority w:val="99"/>
    <w:unhideWhenUsed/>
    <w:rsid w:val="007210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7465">
      <w:bodyDiv w:val="1"/>
      <w:marLeft w:val="0"/>
      <w:marRight w:val="0"/>
      <w:marTop w:val="0"/>
      <w:marBottom w:val="0"/>
      <w:divBdr>
        <w:top w:val="none" w:sz="0" w:space="0" w:color="auto"/>
        <w:left w:val="none" w:sz="0" w:space="0" w:color="auto"/>
        <w:bottom w:val="none" w:sz="0" w:space="0" w:color="auto"/>
        <w:right w:val="none" w:sz="0" w:space="0" w:color="auto"/>
      </w:divBdr>
    </w:div>
    <w:div w:id="573392060">
      <w:bodyDiv w:val="1"/>
      <w:marLeft w:val="0"/>
      <w:marRight w:val="0"/>
      <w:marTop w:val="0"/>
      <w:marBottom w:val="0"/>
      <w:divBdr>
        <w:top w:val="none" w:sz="0" w:space="0" w:color="auto"/>
        <w:left w:val="none" w:sz="0" w:space="0" w:color="auto"/>
        <w:bottom w:val="none" w:sz="0" w:space="0" w:color="auto"/>
        <w:right w:val="none" w:sz="0" w:space="0" w:color="auto"/>
      </w:divBdr>
    </w:div>
    <w:div w:id="660548747">
      <w:bodyDiv w:val="1"/>
      <w:marLeft w:val="0"/>
      <w:marRight w:val="0"/>
      <w:marTop w:val="0"/>
      <w:marBottom w:val="0"/>
      <w:divBdr>
        <w:top w:val="none" w:sz="0" w:space="0" w:color="auto"/>
        <w:left w:val="none" w:sz="0" w:space="0" w:color="auto"/>
        <w:bottom w:val="none" w:sz="0" w:space="0" w:color="auto"/>
        <w:right w:val="none" w:sz="0" w:space="0" w:color="auto"/>
      </w:divBdr>
    </w:div>
    <w:div w:id="883056105">
      <w:bodyDiv w:val="1"/>
      <w:marLeft w:val="0"/>
      <w:marRight w:val="0"/>
      <w:marTop w:val="0"/>
      <w:marBottom w:val="0"/>
      <w:divBdr>
        <w:top w:val="none" w:sz="0" w:space="0" w:color="auto"/>
        <w:left w:val="none" w:sz="0" w:space="0" w:color="auto"/>
        <w:bottom w:val="none" w:sz="0" w:space="0" w:color="auto"/>
        <w:right w:val="none" w:sz="0" w:space="0" w:color="auto"/>
      </w:divBdr>
      <w:divsChild>
        <w:div w:id="220945136">
          <w:marLeft w:val="360"/>
          <w:marRight w:val="0"/>
          <w:marTop w:val="200"/>
          <w:marBottom w:val="0"/>
          <w:divBdr>
            <w:top w:val="none" w:sz="0" w:space="0" w:color="auto"/>
            <w:left w:val="none" w:sz="0" w:space="0" w:color="auto"/>
            <w:bottom w:val="none" w:sz="0" w:space="0" w:color="auto"/>
            <w:right w:val="none" w:sz="0" w:space="0" w:color="auto"/>
          </w:divBdr>
        </w:div>
        <w:div w:id="1337683223">
          <w:marLeft w:val="360"/>
          <w:marRight w:val="0"/>
          <w:marTop w:val="200"/>
          <w:marBottom w:val="0"/>
          <w:divBdr>
            <w:top w:val="none" w:sz="0" w:space="0" w:color="auto"/>
            <w:left w:val="none" w:sz="0" w:space="0" w:color="auto"/>
            <w:bottom w:val="none" w:sz="0" w:space="0" w:color="auto"/>
            <w:right w:val="none" w:sz="0" w:space="0" w:color="auto"/>
          </w:divBdr>
        </w:div>
      </w:divsChild>
    </w:div>
    <w:div w:id="909316606">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9">
          <w:marLeft w:val="360"/>
          <w:marRight w:val="0"/>
          <w:marTop w:val="100"/>
          <w:marBottom w:val="0"/>
          <w:divBdr>
            <w:top w:val="none" w:sz="0" w:space="0" w:color="auto"/>
            <w:left w:val="none" w:sz="0" w:space="0" w:color="auto"/>
            <w:bottom w:val="none" w:sz="0" w:space="0" w:color="auto"/>
            <w:right w:val="none" w:sz="0" w:space="0" w:color="auto"/>
          </w:divBdr>
        </w:div>
      </w:divsChild>
    </w:div>
    <w:div w:id="1696997202">
      <w:bodyDiv w:val="1"/>
      <w:marLeft w:val="0"/>
      <w:marRight w:val="0"/>
      <w:marTop w:val="0"/>
      <w:marBottom w:val="0"/>
      <w:divBdr>
        <w:top w:val="none" w:sz="0" w:space="0" w:color="auto"/>
        <w:left w:val="none" w:sz="0" w:space="0" w:color="auto"/>
        <w:bottom w:val="none" w:sz="0" w:space="0" w:color="auto"/>
        <w:right w:val="none" w:sz="0" w:space="0" w:color="auto"/>
      </w:divBdr>
      <w:divsChild>
        <w:div w:id="246963586">
          <w:marLeft w:val="360"/>
          <w:marRight w:val="0"/>
          <w:marTop w:val="100"/>
          <w:marBottom w:val="0"/>
          <w:divBdr>
            <w:top w:val="none" w:sz="0" w:space="0" w:color="auto"/>
            <w:left w:val="none" w:sz="0" w:space="0" w:color="auto"/>
            <w:bottom w:val="none" w:sz="0" w:space="0" w:color="auto"/>
            <w:right w:val="none" w:sz="0" w:space="0" w:color="auto"/>
          </w:divBdr>
        </w:div>
      </w:divsChild>
    </w:div>
    <w:div w:id="1927108995">
      <w:bodyDiv w:val="1"/>
      <w:marLeft w:val="0"/>
      <w:marRight w:val="0"/>
      <w:marTop w:val="0"/>
      <w:marBottom w:val="0"/>
      <w:divBdr>
        <w:top w:val="none" w:sz="0" w:space="0" w:color="auto"/>
        <w:left w:val="none" w:sz="0" w:space="0" w:color="auto"/>
        <w:bottom w:val="none" w:sz="0" w:space="0" w:color="auto"/>
        <w:right w:val="none" w:sz="0" w:space="0" w:color="auto"/>
      </w:divBdr>
      <w:divsChild>
        <w:div w:id="1080910766">
          <w:marLeft w:val="360"/>
          <w:marRight w:val="0"/>
          <w:marTop w:val="100"/>
          <w:marBottom w:val="0"/>
          <w:divBdr>
            <w:top w:val="none" w:sz="0" w:space="0" w:color="auto"/>
            <w:left w:val="none" w:sz="0" w:space="0" w:color="auto"/>
            <w:bottom w:val="none" w:sz="0" w:space="0" w:color="auto"/>
            <w:right w:val="none" w:sz="0" w:space="0" w:color="auto"/>
          </w:divBdr>
        </w:div>
        <w:div w:id="767434392">
          <w:marLeft w:val="1080"/>
          <w:marRight w:val="0"/>
          <w:marTop w:val="100"/>
          <w:marBottom w:val="0"/>
          <w:divBdr>
            <w:top w:val="none" w:sz="0" w:space="0" w:color="auto"/>
            <w:left w:val="none" w:sz="0" w:space="0" w:color="auto"/>
            <w:bottom w:val="none" w:sz="0" w:space="0" w:color="auto"/>
            <w:right w:val="none" w:sz="0" w:space="0" w:color="auto"/>
          </w:divBdr>
        </w:div>
        <w:div w:id="910237385">
          <w:marLeft w:val="1080"/>
          <w:marRight w:val="0"/>
          <w:marTop w:val="100"/>
          <w:marBottom w:val="0"/>
          <w:divBdr>
            <w:top w:val="none" w:sz="0" w:space="0" w:color="auto"/>
            <w:left w:val="none" w:sz="0" w:space="0" w:color="auto"/>
            <w:bottom w:val="none" w:sz="0" w:space="0" w:color="auto"/>
            <w:right w:val="none" w:sz="0" w:space="0" w:color="auto"/>
          </w:divBdr>
        </w:div>
        <w:div w:id="399451872">
          <w:marLeft w:val="36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A247D11C7AF1459595A2C883CD0A6A" ma:contentTypeVersion="17" ma:contentTypeDescription="Een nieuw document maken." ma:contentTypeScope="" ma:versionID="746b966700a59380bbcabdb87c089f15">
  <xsd:schema xmlns:xsd="http://www.w3.org/2001/XMLSchema" xmlns:xs="http://www.w3.org/2001/XMLSchema" xmlns:p="http://schemas.microsoft.com/office/2006/metadata/properties" xmlns:ns2="4729f31c-395f-489e-9cd0-0d8695a4c1c9" xmlns:ns3="478510a5-876e-4724-a13a-0527cf4f87bc" targetNamespace="http://schemas.microsoft.com/office/2006/metadata/properties" ma:root="true" ma:fieldsID="164e26fc76b4db450b0aed81c4a476f0" ns2:_="" ns3:_="">
    <xsd:import namespace="4729f31c-395f-489e-9cd0-0d8695a4c1c9"/>
    <xsd:import namespace="478510a5-876e-4724-a13a-0527cf4f87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9f31c-395f-489e-9cd0-0d8695a4c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9621c1a-0c6c-4c59-9546-aa30279e8d5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510a5-876e-4724-a13a-0527cf4f87b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60df0887-f511-44cc-8661-3d01d1e8cb72}" ma:internalName="TaxCatchAll" ma:showField="CatchAllData" ma:web="478510a5-876e-4724-a13a-0527cf4f8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8510a5-876e-4724-a13a-0527cf4f87bc" xsi:nil="true"/>
    <lcf76f155ced4ddcb4097134ff3c332f xmlns="4729f31c-395f-489e-9cd0-0d8695a4c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4D568-49B9-4501-A5A9-74826DD199D3}">
  <ds:schemaRefs>
    <ds:schemaRef ds:uri="http://schemas.microsoft.com/sharepoint/v3/contenttype/forms"/>
  </ds:schemaRefs>
</ds:datastoreItem>
</file>

<file path=customXml/itemProps2.xml><?xml version="1.0" encoding="utf-8"?>
<ds:datastoreItem xmlns:ds="http://schemas.openxmlformats.org/officeDocument/2006/customXml" ds:itemID="{52F38E9F-FD76-4923-8BD3-FDF64A191953}">
  <ds:schemaRefs>
    <ds:schemaRef ds:uri="http://schemas.openxmlformats.org/officeDocument/2006/bibliography"/>
  </ds:schemaRefs>
</ds:datastoreItem>
</file>

<file path=customXml/itemProps3.xml><?xml version="1.0" encoding="utf-8"?>
<ds:datastoreItem xmlns:ds="http://schemas.openxmlformats.org/officeDocument/2006/customXml" ds:itemID="{561A4DF3-9B30-41F3-80AE-A5EA8082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9f31c-395f-489e-9cd0-0d8695a4c1c9"/>
    <ds:schemaRef ds:uri="478510a5-876e-4724-a13a-0527cf4f8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7088-0B30-4A5E-9971-460832612C6D}">
  <ds:schemaRefs>
    <ds:schemaRef ds:uri="http://schemas.microsoft.com/office/2006/metadata/properties"/>
    <ds:schemaRef ds:uri="http://schemas.microsoft.com/office/infopath/2007/PartnerControls"/>
    <ds:schemaRef ds:uri="478510a5-876e-4724-a13a-0527cf4f87bc"/>
    <ds:schemaRef ds:uri="4729f31c-395f-489e-9cd0-0d8695a4c1c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556</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de Rooij</dc:creator>
  <cp:keywords/>
  <dc:description/>
  <cp:lastModifiedBy>Arjan Guijt | Vwvw</cp:lastModifiedBy>
  <cp:revision>3</cp:revision>
  <dcterms:created xsi:type="dcterms:W3CDTF">2023-03-22T10:15:00Z</dcterms:created>
  <dcterms:modified xsi:type="dcterms:W3CDTF">2023-09-28T09:32:00Z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0x010100BCA247D11C7AF1459595A2C883CD0A6A</vt:lpwstr>
  </property>
  <property fmtid="{D5CDD505-2E9C-101B-9397-08002B2CF9AE}" pid="3" name="MediaServiceImageTags">
    <vt:lpwstr/>
  </property>
</Properties>
</file>